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28" w:rsidRPr="005E3A28" w:rsidRDefault="005E3A28" w:rsidP="00031B16">
      <w:pPr>
        <w:pStyle w:val="BodyText"/>
        <w:outlineLvl w:val="0"/>
        <w:rPr>
          <w:b w:val="0"/>
          <w:sz w:val="22"/>
          <w:szCs w:val="22"/>
        </w:rPr>
      </w:pPr>
      <w:r w:rsidRPr="005E3A28">
        <w:rPr>
          <w:b w:val="0"/>
          <w:sz w:val="22"/>
          <w:szCs w:val="22"/>
        </w:rPr>
        <w:t>Revised 4/10/2013</w:t>
      </w:r>
    </w:p>
    <w:p w:rsidR="005E3A28" w:rsidRDefault="005E3A28" w:rsidP="00E91DD7">
      <w:pPr>
        <w:pStyle w:val="BodyText"/>
        <w:ind w:left="-90"/>
        <w:outlineLvl w:val="0"/>
        <w:rPr>
          <w:sz w:val="22"/>
          <w:szCs w:val="22"/>
        </w:rPr>
      </w:pPr>
    </w:p>
    <w:p w:rsidR="00E91DD7" w:rsidRDefault="00E91DD7" w:rsidP="00E91DD7">
      <w:pPr>
        <w:pStyle w:val="BodyText"/>
        <w:ind w:left="-90"/>
        <w:outlineLvl w:val="0"/>
        <w:rPr>
          <w:sz w:val="22"/>
          <w:szCs w:val="22"/>
        </w:rPr>
      </w:pPr>
      <w:r>
        <w:rPr>
          <w:sz w:val="22"/>
          <w:szCs w:val="22"/>
        </w:rPr>
        <w:t>Department of Veteran Affairs</w:t>
      </w:r>
      <w:r>
        <w:rPr>
          <w:sz w:val="22"/>
          <w:szCs w:val="22"/>
        </w:rPr>
        <w:tab/>
      </w:r>
      <w:r>
        <w:rPr>
          <w:sz w:val="22"/>
          <w:szCs w:val="22"/>
        </w:rPr>
        <w:tab/>
      </w:r>
      <w:r>
        <w:rPr>
          <w:sz w:val="22"/>
          <w:szCs w:val="22"/>
        </w:rPr>
        <w:tab/>
        <w:t>Department of Defense</w:t>
      </w:r>
    </w:p>
    <w:p w:rsidR="00E91DD7" w:rsidRDefault="00E91DD7" w:rsidP="00E91DD7">
      <w:pPr>
        <w:pStyle w:val="BodyText"/>
        <w:ind w:left="-90"/>
        <w:outlineLvl w:val="0"/>
        <w:rPr>
          <w:sz w:val="22"/>
          <w:szCs w:val="22"/>
        </w:rPr>
      </w:pPr>
      <w:r>
        <w:rPr>
          <w:sz w:val="22"/>
          <w:szCs w:val="22"/>
        </w:rPr>
        <w:t>Veterans Health Administration</w:t>
      </w:r>
      <w:r>
        <w:rPr>
          <w:sz w:val="22"/>
          <w:szCs w:val="22"/>
        </w:rPr>
        <w:tab/>
      </w:r>
      <w:r>
        <w:rPr>
          <w:sz w:val="22"/>
          <w:szCs w:val="22"/>
        </w:rPr>
        <w:tab/>
      </w:r>
      <w:smartTag w:uri="urn:schemas-microsoft-com:office:smarttags" w:element="place">
        <w:smartTag w:uri="urn:schemas-microsoft-com:office:smarttags" w:element="country-region">
          <w:r>
            <w:rPr>
              <w:sz w:val="22"/>
              <w:szCs w:val="22"/>
            </w:rPr>
            <w:t>U.S.</w:t>
          </w:r>
        </w:smartTag>
      </w:smartTag>
      <w:r>
        <w:rPr>
          <w:sz w:val="22"/>
          <w:szCs w:val="22"/>
        </w:rPr>
        <w:t xml:space="preserve"> Army Medical Command</w:t>
      </w:r>
    </w:p>
    <w:p w:rsidR="00E91DD7" w:rsidRDefault="00E91DD7" w:rsidP="00E91DD7">
      <w:pPr>
        <w:pStyle w:val="Heading3"/>
        <w:ind w:firstLine="360"/>
        <w:rPr>
          <w:sz w:val="22"/>
          <w:szCs w:val="22"/>
        </w:rPr>
      </w:pPr>
      <w:smartTag w:uri="urn:schemas-microsoft-com:office:smarttags" w:element="place">
        <w:smartTag w:uri="urn:schemas-microsoft-com:office:smarttags" w:element="City">
          <w:r>
            <w:rPr>
              <w:sz w:val="22"/>
              <w:szCs w:val="22"/>
            </w:rPr>
            <w:t>Washington</w:t>
          </w:r>
        </w:smartTag>
        <w:r>
          <w:rPr>
            <w:sz w:val="22"/>
            <w:szCs w:val="22"/>
          </w:rPr>
          <w:t xml:space="preserve">, </w:t>
        </w:r>
        <w:smartTag w:uri="urn:schemas-microsoft-com:office:smarttags" w:element="State">
          <w:r>
            <w:rPr>
              <w:sz w:val="22"/>
              <w:szCs w:val="22"/>
            </w:rPr>
            <w:t>DC</w:t>
          </w:r>
        </w:smartTag>
        <w:r>
          <w:rPr>
            <w:sz w:val="22"/>
            <w:szCs w:val="22"/>
          </w:rPr>
          <w:t xml:space="preserve"> </w:t>
        </w:r>
        <w:smartTag w:uri="urn:schemas-microsoft-com:office:smarttags" w:element="PostalCode">
          <w:r>
            <w:rPr>
              <w:sz w:val="22"/>
              <w:szCs w:val="22"/>
            </w:rPr>
            <w:t>20420</w:t>
          </w:r>
        </w:smartTag>
      </w:smartTag>
      <w:r>
        <w:tab/>
      </w:r>
      <w:r>
        <w:tab/>
      </w:r>
      <w:r>
        <w:tab/>
      </w:r>
      <w:r>
        <w:tab/>
      </w:r>
      <w:r>
        <w:rPr>
          <w:sz w:val="22"/>
          <w:szCs w:val="22"/>
        </w:rPr>
        <w:t>Quality Management</w:t>
      </w:r>
    </w:p>
    <w:p w:rsidR="00E91DD7" w:rsidRPr="0091516D" w:rsidRDefault="00E91DD7" w:rsidP="00E91DD7">
      <w:pPr>
        <w:rPr>
          <w:b/>
          <w:sz w:val="22"/>
          <w:szCs w:val="22"/>
        </w:rPr>
      </w:pPr>
      <w:r>
        <w:tab/>
      </w:r>
      <w:r>
        <w:tab/>
      </w:r>
      <w:r>
        <w:tab/>
      </w:r>
      <w:r>
        <w:tab/>
      </w:r>
      <w:r>
        <w:tab/>
      </w:r>
      <w:r>
        <w:tab/>
      </w:r>
      <w:r w:rsidRPr="0091516D">
        <w:rPr>
          <w:b/>
        </w:rPr>
        <w:t xml:space="preserve">Fort Sam Houston, TX </w:t>
      </w:r>
      <w:r w:rsidRPr="0091516D">
        <w:rPr>
          <w:b/>
          <w:sz w:val="22"/>
          <w:szCs w:val="22"/>
        </w:rPr>
        <w:t>78234</w:t>
      </w:r>
    </w:p>
    <w:p w:rsidR="00E91DD7" w:rsidRDefault="00E91DD7" w:rsidP="00E91DD7">
      <w:pPr>
        <w:rPr>
          <w:sz w:val="22"/>
          <w:szCs w:val="22"/>
        </w:rPr>
      </w:pPr>
    </w:p>
    <w:p w:rsidR="00E91DD7" w:rsidRDefault="00E91DD7" w:rsidP="00E91DD7">
      <w:pPr>
        <w:pStyle w:val="Heading4"/>
        <w:rPr>
          <w:sz w:val="22"/>
          <w:szCs w:val="22"/>
        </w:rPr>
      </w:pPr>
      <w:r>
        <w:rPr>
          <w:sz w:val="22"/>
          <w:szCs w:val="22"/>
        </w:rPr>
        <w:t>GUIDELINE FOR GUIDELINES</w:t>
      </w:r>
    </w:p>
    <w:p w:rsidR="00E91DD7" w:rsidRDefault="00E91DD7" w:rsidP="00E91DD7">
      <w:pPr>
        <w:rPr>
          <w:sz w:val="22"/>
          <w:szCs w:val="22"/>
        </w:rPr>
      </w:pPr>
    </w:p>
    <w:p w:rsidR="00E91DD7" w:rsidRDefault="00E91DD7" w:rsidP="00E91DD7">
      <w:pPr>
        <w:pStyle w:val="BodyText"/>
        <w:outlineLvl w:val="0"/>
        <w:rPr>
          <w:sz w:val="22"/>
          <w:szCs w:val="22"/>
        </w:rPr>
      </w:pPr>
      <w:r>
        <w:rPr>
          <w:sz w:val="22"/>
          <w:szCs w:val="22"/>
        </w:rPr>
        <w:t>A.  Guideline Development and Approval Process:</w:t>
      </w:r>
    </w:p>
    <w:p w:rsidR="00E91DD7" w:rsidRDefault="00E91DD7" w:rsidP="00E91DD7">
      <w:pPr>
        <w:pStyle w:val="Footer"/>
        <w:tabs>
          <w:tab w:val="right" w:pos="-180"/>
        </w:tabs>
        <w:ind w:right="720"/>
        <w:jc w:val="center"/>
        <w:rPr>
          <w:sz w:val="22"/>
          <w:szCs w:val="22"/>
        </w:rPr>
      </w:pPr>
    </w:p>
    <w:p w:rsidR="00E91DD7" w:rsidRDefault="00E91DD7" w:rsidP="00E91DD7">
      <w:pPr>
        <w:pStyle w:val="Footer"/>
        <w:tabs>
          <w:tab w:val="right" w:pos="-180"/>
        </w:tabs>
        <w:ind w:right="720"/>
        <w:rPr>
          <w:sz w:val="22"/>
          <w:szCs w:val="22"/>
        </w:rPr>
      </w:pPr>
      <w:r>
        <w:rPr>
          <w:b/>
          <w:sz w:val="22"/>
          <w:szCs w:val="22"/>
        </w:rPr>
        <w:t>1.  New Guideline Idea:</w:t>
      </w:r>
      <w:r>
        <w:rPr>
          <w:sz w:val="22"/>
          <w:szCs w:val="22"/>
        </w:rPr>
        <w:t xml:space="preserve">  When a clinician or other group wants to develop a VA/DoD guideline, </w:t>
      </w:r>
    </w:p>
    <w:p w:rsidR="00E91DD7" w:rsidRPr="00E35051" w:rsidRDefault="008A04F9" w:rsidP="00E91DD7">
      <w:pPr>
        <w:pStyle w:val="Footer"/>
        <w:numPr>
          <w:ilvl w:val="0"/>
          <w:numId w:val="1"/>
        </w:numPr>
        <w:tabs>
          <w:tab w:val="right" w:pos="-180"/>
        </w:tabs>
        <w:ind w:right="720"/>
        <w:rPr>
          <w:sz w:val="22"/>
          <w:szCs w:val="22"/>
        </w:rPr>
      </w:pPr>
      <w:r w:rsidRPr="00E35051">
        <w:rPr>
          <w:sz w:val="22"/>
          <w:szCs w:val="22"/>
        </w:rPr>
        <w:t xml:space="preserve">An application is completed and submitted to VA/DoD Evidence Based Practice Work Group (EBPWG) through the </w:t>
      </w:r>
      <w:r w:rsidR="00360FE5" w:rsidRPr="00E35051">
        <w:rPr>
          <w:sz w:val="22"/>
          <w:szCs w:val="22"/>
        </w:rPr>
        <w:t>submitter’s respective VACO/MEDCOM Evidence Based Practice</w:t>
      </w:r>
      <w:r w:rsidRPr="00E35051">
        <w:rPr>
          <w:sz w:val="22"/>
          <w:szCs w:val="22"/>
        </w:rPr>
        <w:t xml:space="preserve"> discipline office</w:t>
      </w:r>
      <w:r w:rsidR="00E91DD7" w:rsidRPr="00E35051">
        <w:rPr>
          <w:sz w:val="22"/>
          <w:szCs w:val="22"/>
        </w:rPr>
        <w:t xml:space="preserve">.  </w:t>
      </w:r>
    </w:p>
    <w:p w:rsidR="00E91DD7" w:rsidRDefault="00E91DD7" w:rsidP="00E91DD7">
      <w:pPr>
        <w:pStyle w:val="Footer"/>
        <w:numPr>
          <w:ilvl w:val="1"/>
          <w:numId w:val="1"/>
        </w:numPr>
        <w:tabs>
          <w:tab w:val="right" w:pos="-180"/>
        </w:tabs>
        <w:ind w:right="720"/>
        <w:rPr>
          <w:sz w:val="22"/>
          <w:szCs w:val="22"/>
        </w:rPr>
      </w:pPr>
      <w:r>
        <w:rPr>
          <w:sz w:val="22"/>
          <w:szCs w:val="22"/>
        </w:rPr>
        <w:t xml:space="preserve">At a minimum the application will include a description of the guideline, </w:t>
      </w:r>
    </w:p>
    <w:p w:rsidR="00E91DD7" w:rsidRDefault="00E91DD7" w:rsidP="00E91DD7">
      <w:pPr>
        <w:pStyle w:val="Footer"/>
        <w:numPr>
          <w:ilvl w:val="1"/>
          <w:numId w:val="1"/>
        </w:numPr>
        <w:tabs>
          <w:tab w:val="right" w:pos="-180"/>
        </w:tabs>
        <w:ind w:right="720"/>
        <w:rPr>
          <w:sz w:val="22"/>
          <w:szCs w:val="22"/>
        </w:rPr>
      </w:pPr>
      <w:r>
        <w:rPr>
          <w:sz w:val="22"/>
          <w:szCs w:val="22"/>
        </w:rPr>
        <w:t xml:space="preserve">Identify end-users of the guideline and perceived gaps in care and/or </w:t>
      </w:r>
    </w:p>
    <w:p w:rsidR="00E91DD7" w:rsidRDefault="00E91DD7" w:rsidP="00E91DD7">
      <w:pPr>
        <w:pStyle w:val="Footer"/>
        <w:numPr>
          <w:ilvl w:val="1"/>
          <w:numId w:val="1"/>
        </w:numPr>
        <w:tabs>
          <w:tab w:val="right" w:pos="-180"/>
        </w:tabs>
        <w:ind w:right="720"/>
        <w:rPr>
          <w:sz w:val="22"/>
          <w:szCs w:val="22"/>
        </w:rPr>
      </w:pPr>
      <w:r>
        <w:rPr>
          <w:sz w:val="22"/>
          <w:szCs w:val="22"/>
        </w:rPr>
        <w:t>Identify changes in performance to be driven by the guideline. (See Attachment I: Application Form)</w:t>
      </w:r>
    </w:p>
    <w:p w:rsidR="00E91DD7" w:rsidRDefault="00E91DD7" w:rsidP="00E91DD7">
      <w:pPr>
        <w:pStyle w:val="Footer"/>
        <w:numPr>
          <w:ilvl w:val="1"/>
          <w:numId w:val="1"/>
        </w:numPr>
        <w:tabs>
          <w:tab w:val="right" w:pos="-180"/>
        </w:tabs>
        <w:ind w:right="720"/>
        <w:rPr>
          <w:sz w:val="22"/>
          <w:szCs w:val="22"/>
        </w:rPr>
      </w:pPr>
      <w:r>
        <w:rPr>
          <w:sz w:val="22"/>
          <w:szCs w:val="22"/>
        </w:rPr>
        <w:t>To the extent possible, data substantiating the need for the guideline will be presented.</w:t>
      </w:r>
    </w:p>
    <w:p w:rsidR="00E91DD7" w:rsidRDefault="00E91DD7" w:rsidP="00E91DD7">
      <w:pPr>
        <w:pStyle w:val="Footer"/>
        <w:numPr>
          <w:ilvl w:val="0"/>
          <w:numId w:val="1"/>
        </w:numPr>
        <w:tabs>
          <w:tab w:val="right" w:pos="-180"/>
        </w:tabs>
        <w:ind w:right="720"/>
        <w:rPr>
          <w:sz w:val="22"/>
          <w:szCs w:val="22"/>
        </w:rPr>
      </w:pPr>
      <w:r>
        <w:rPr>
          <w:sz w:val="22"/>
          <w:szCs w:val="22"/>
        </w:rPr>
        <w:t>The applicant will also submit a brief structured review of the literature.</w:t>
      </w:r>
    </w:p>
    <w:p w:rsidR="00E91DD7" w:rsidRDefault="00E91DD7" w:rsidP="00E91DD7">
      <w:pPr>
        <w:pStyle w:val="Footer"/>
        <w:numPr>
          <w:ilvl w:val="0"/>
          <w:numId w:val="1"/>
        </w:numPr>
        <w:tabs>
          <w:tab w:val="right" w:pos="-180"/>
        </w:tabs>
        <w:ind w:right="720"/>
        <w:rPr>
          <w:sz w:val="22"/>
          <w:szCs w:val="22"/>
        </w:rPr>
      </w:pPr>
      <w:r>
        <w:rPr>
          <w:sz w:val="22"/>
          <w:szCs w:val="22"/>
        </w:rPr>
        <w:t xml:space="preserve">The VA/DoD Evidence-Based Practice Work Group </w:t>
      </w:r>
      <w:r w:rsidRPr="00E35051">
        <w:rPr>
          <w:sz w:val="22"/>
          <w:szCs w:val="22"/>
        </w:rPr>
        <w:t xml:space="preserve">may also suggest topics/areas </w:t>
      </w:r>
      <w:r w:rsidR="00360FE5" w:rsidRPr="00E35051">
        <w:rPr>
          <w:sz w:val="22"/>
          <w:szCs w:val="22"/>
        </w:rPr>
        <w:t>for guideline development</w:t>
      </w:r>
      <w:r w:rsidRPr="00E35051">
        <w:rPr>
          <w:sz w:val="22"/>
          <w:szCs w:val="22"/>
        </w:rPr>
        <w:t>,</w:t>
      </w:r>
      <w:r>
        <w:rPr>
          <w:sz w:val="22"/>
          <w:szCs w:val="22"/>
        </w:rPr>
        <w:t xml:space="preserve"> particularly as they relate to the frequency of occurrence and uniqueness of our military and veteran population.</w:t>
      </w:r>
    </w:p>
    <w:p w:rsidR="00E91DD7" w:rsidRDefault="00E91DD7" w:rsidP="00E91DD7">
      <w:pPr>
        <w:pStyle w:val="Footer"/>
        <w:tabs>
          <w:tab w:val="right" w:pos="-180"/>
        </w:tabs>
        <w:ind w:right="720"/>
        <w:rPr>
          <w:b/>
          <w:sz w:val="22"/>
          <w:szCs w:val="22"/>
        </w:rPr>
      </w:pPr>
    </w:p>
    <w:p w:rsidR="00E91DD7" w:rsidRDefault="00E91DD7" w:rsidP="00E91DD7">
      <w:pPr>
        <w:pStyle w:val="Footer"/>
        <w:numPr>
          <w:ilvl w:val="0"/>
          <w:numId w:val="2"/>
        </w:numPr>
        <w:tabs>
          <w:tab w:val="right" w:pos="-180"/>
        </w:tabs>
        <w:ind w:left="360" w:right="720"/>
        <w:rPr>
          <w:sz w:val="22"/>
          <w:szCs w:val="22"/>
        </w:rPr>
      </w:pPr>
      <w:r>
        <w:rPr>
          <w:b/>
          <w:sz w:val="22"/>
          <w:szCs w:val="22"/>
        </w:rPr>
        <w:t xml:space="preserve">Evidence Based Practice Work Group Prioritization Subgroup Reviews &amp; Prioritizes Applications:  </w:t>
      </w:r>
      <w:r>
        <w:rPr>
          <w:sz w:val="22"/>
          <w:szCs w:val="22"/>
        </w:rPr>
        <w:t xml:space="preserve">Upon receipt of the application, the EBPWG Prioritization Subgroup will review the application and prioritize it for development and implementation in VA and </w:t>
      </w:r>
      <w:proofErr w:type="gramStart"/>
      <w:r>
        <w:rPr>
          <w:sz w:val="22"/>
          <w:szCs w:val="22"/>
        </w:rPr>
        <w:t>DoD</w:t>
      </w:r>
      <w:proofErr w:type="gramEnd"/>
      <w:r>
        <w:rPr>
          <w:sz w:val="22"/>
          <w:szCs w:val="22"/>
        </w:rPr>
        <w:t xml:space="preserve">. </w:t>
      </w:r>
    </w:p>
    <w:p w:rsidR="00E91DD7" w:rsidRDefault="00E91DD7" w:rsidP="00E91DD7">
      <w:pPr>
        <w:pStyle w:val="Footer"/>
        <w:numPr>
          <w:ilvl w:val="0"/>
          <w:numId w:val="1"/>
        </w:numPr>
        <w:tabs>
          <w:tab w:val="right" w:pos="-180"/>
        </w:tabs>
        <w:ind w:right="720"/>
        <w:rPr>
          <w:sz w:val="22"/>
          <w:szCs w:val="22"/>
        </w:rPr>
      </w:pPr>
      <w:r>
        <w:rPr>
          <w:sz w:val="22"/>
          <w:szCs w:val="22"/>
        </w:rPr>
        <w:t xml:space="preserve">Within 1 week of receipt the EBPWG Prioritization Subgroup will acknowledge receipt of each application.  </w:t>
      </w:r>
    </w:p>
    <w:p w:rsidR="00E91DD7" w:rsidRDefault="00E91DD7" w:rsidP="00E91DD7">
      <w:pPr>
        <w:pStyle w:val="Footer"/>
        <w:numPr>
          <w:ilvl w:val="0"/>
          <w:numId w:val="1"/>
        </w:numPr>
        <w:tabs>
          <w:tab w:val="right" w:pos="-180"/>
        </w:tabs>
        <w:ind w:right="720"/>
        <w:rPr>
          <w:sz w:val="22"/>
          <w:szCs w:val="22"/>
        </w:rPr>
      </w:pPr>
      <w:r>
        <w:rPr>
          <w:sz w:val="22"/>
          <w:szCs w:val="22"/>
        </w:rPr>
        <w:t xml:space="preserve">The EBPWG Prioritization Subgroup will consider the following issues: </w:t>
      </w:r>
    </w:p>
    <w:p w:rsidR="00E91DD7" w:rsidRDefault="00E91DD7" w:rsidP="00E91DD7">
      <w:pPr>
        <w:pStyle w:val="Footer"/>
        <w:numPr>
          <w:ilvl w:val="1"/>
          <w:numId w:val="1"/>
        </w:numPr>
        <w:tabs>
          <w:tab w:val="right" w:pos="-180"/>
        </w:tabs>
        <w:ind w:right="720"/>
        <w:rPr>
          <w:sz w:val="22"/>
          <w:szCs w:val="22"/>
        </w:rPr>
      </w:pPr>
      <w:r>
        <w:rPr>
          <w:sz w:val="22"/>
          <w:szCs w:val="22"/>
        </w:rPr>
        <w:t xml:space="preserve">High incidence or prevalence, </w:t>
      </w:r>
    </w:p>
    <w:p w:rsidR="00E91DD7" w:rsidRDefault="00E91DD7" w:rsidP="00E91DD7">
      <w:pPr>
        <w:pStyle w:val="Footer"/>
        <w:numPr>
          <w:ilvl w:val="1"/>
          <w:numId w:val="1"/>
        </w:numPr>
        <w:tabs>
          <w:tab w:val="right" w:pos="-180"/>
        </w:tabs>
        <w:ind w:right="720"/>
        <w:rPr>
          <w:sz w:val="22"/>
          <w:szCs w:val="22"/>
        </w:rPr>
      </w:pPr>
      <w:r>
        <w:rPr>
          <w:sz w:val="22"/>
          <w:szCs w:val="22"/>
        </w:rPr>
        <w:t xml:space="preserve">Risk and cost of the disease or condition in the general veteran/military population or sub-populations targeted by Special Emphasis Programs.  </w:t>
      </w:r>
    </w:p>
    <w:p w:rsidR="00E91DD7" w:rsidRDefault="00E91DD7" w:rsidP="00E91DD7">
      <w:pPr>
        <w:pStyle w:val="Footer"/>
        <w:numPr>
          <w:ilvl w:val="1"/>
          <w:numId w:val="1"/>
        </w:numPr>
        <w:tabs>
          <w:tab w:val="right" w:pos="-180"/>
        </w:tabs>
        <w:ind w:right="720"/>
        <w:rPr>
          <w:sz w:val="22"/>
          <w:szCs w:val="22"/>
        </w:rPr>
      </w:pPr>
      <w:r>
        <w:rPr>
          <w:sz w:val="22"/>
          <w:szCs w:val="22"/>
        </w:rPr>
        <w:t xml:space="preserve">Potential for reduction of clinically significant variations in the prevention, diagnosis, treatment, or clinical management of a disease or condition will also be considered when establishing priorities.  </w:t>
      </w:r>
    </w:p>
    <w:p w:rsidR="00E91DD7" w:rsidRDefault="00E91DD7" w:rsidP="00E91DD7">
      <w:pPr>
        <w:pStyle w:val="Footer"/>
        <w:numPr>
          <w:ilvl w:val="0"/>
          <w:numId w:val="1"/>
        </w:numPr>
        <w:tabs>
          <w:tab w:val="right" w:pos="-180"/>
        </w:tabs>
        <w:ind w:right="720"/>
        <w:rPr>
          <w:sz w:val="22"/>
          <w:szCs w:val="22"/>
        </w:rPr>
      </w:pPr>
      <w:r>
        <w:rPr>
          <w:sz w:val="22"/>
          <w:szCs w:val="22"/>
        </w:rPr>
        <w:t xml:space="preserve">The Prioritization Subgroup will notify the applicant of the outcome of the review generally within 4 weeks of receipt.  </w:t>
      </w:r>
    </w:p>
    <w:p w:rsidR="00E91DD7" w:rsidRDefault="00E91DD7" w:rsidP="00E91DD7">
      <w:pPr>
        <w:pStyle w:val="Footer"/>
        <w:tabs>
          <w:tab w:val="right" w:pos="-180"/>
        </w:tabs>
        <w:ind w:right="720"/>
        <w:jc w:val="center"/>
        <w:rPr>
          <w:sz w:val="22"/>
          <w:szCs w:val="22"/>
        </w:rPr>
      </w:pPr>
    </w:p>
    <w:p w:rsidR="00E91DD7" w:rsidRDefault="00E91DD7" w:rsidP="00E91DD7">
      <w:pPr>
        <w:pStyle w:val="Footer"/>
        <w:tabs>
          <w:tab w:val="right" w:pos="-180"/>
        </w:tabs>
        <w:ind w:right="720"/>
        <w:rPr>
          <w:sz w:val="22"/>
          <w:szCs w:val="22"/>
        </w:rPr>
      </w:pPr>
      <w:r>
        <w:rPr>
          <w:b/>
          <w:sz w:val="22"/>
          <w:szCs w:val="22"/>
        </w:rPr>
        <w:t>3.  Designees of the DoD and the VA Offices of Quality</w:t>
      </w:r>
      <w:r w:rsidR="0088555B">
        <w:rPr>
          <w:b/>
          <w:sz w:val="22"/>
          <w:szCs w:val="22"/>
        </w:rPr>
        <w:t>, Safety &amp; Value</w:t>
      </w:r>
      <w:r>
        <w:rPr>
          <w:b/>
          <w:sz w:val="22"/>
          <w:szCs w:val="22"/>
        </w:rPr>
        <w:t xml:space="preserve"> and VA Patient Care Services  Identify Clinical Champions, and /or EBPWG Representative: </w:t>
      </w:r>
      <w:r>
        <w:rPr>
          <w:sz w:val="22"/>
          <w:szCs w:val="22"/>
        </w:rPr>
        <w:t>When a topic has been approved for guideline development, the DoD representatives, Offices of Quality</w:t>
      </w:r>
      <w:r w:rsidR="0088555B">
        <w:rPr>
          <w:sz w:val="22"/>
          <w:szCs w:val="22"/>
        </w:rPr>
        <w:t>, Safety &amp; Value</w:t>
      </w:r>
      <w:r>
        <w:rPr>
          <w:sz w:val="22"/>
          <w:szCs w:val="22"/>
        </w:rPr>
        <w:t xml:space="preserve">, and Patient Care Services will: </w:t>
      </w:r>
    </w:p>
    <w:p w:rsidR="00E91DD7" w:rsidRDefault="00E91DD7" w:rsidP="00E91DD7">
      <w:pPr>
        <w:pStyle w:val="Footer"/>
        <w:numPr>
          <w:ilvl w:val="0"/>
          <w:numId w:val="3"/>
        </w:numPr>
        <w:tabs>
          <w:tab w:val="right" w:pos="-180"/>
        </w:tabs>
        <w:ind w:right="720"/>
        <w:rPr>
          <w:sz w:val="22"/>
          <w:szCs w:val="22"/>
        </w:rPr>
      </w:pPr>
      <w:r>
        <w:rPr>
          <w:sz w:val="22"/>
          <w:szCs w:val="22"/>
        </w:rPr>
        <w:t>Identify clinical leaders who will champion the guidelin</w:t>
      </w:r>
      <w:r w:rsidR="00360FE5">
        <w:rPr>
          <w:sz w:val="22"/>
          <w:szCs w:val="22"/>
        </w:rPr>
        <w:t xml:space="preserve">e development and </w:t>
      </w:r>
      <w:r w:rsidR="00360FE5" w:rsidRPr="00E35051">
        <w:rPr>
          <w:sz w:val="22"/>
          <w:szCs w:val="22"/>
        </w:rPr>
        <w:t>dissemination</w:t>
      </w:r>
      <w:r w:rsidRPr="00E35051">
        <w:rPr>
          <w:sz w:val="22"/>
          <w:szCs w:val="22"/>
        </w:rPr>
        <w:t xml:space="preserve"> initiative</w:t>
      </w:r>
      <w:r>
        <w:rPr>
          <w:sz w:val="22"/>
          <w:szCs w:val="22"/>
        </w:rPr>
        <w:t xml:space="preserve"> at the national VA and DoD Health Care Systems levels.  </w:t>
      </w:r>
    </w:p>
    <w:p w:rsidR="00E91DD7" w:rsidRDefault="00E91DD7" w:rsidP="00E91DD7">
      <w:pPr>
        <w:pStyle w:val="Footer"/>
        <w:numPr>
          <w:ilvl w:val="0"/>
          <w:numId w:val="3"/>
        </w:numPr>
        <w:tabs>
          <w:tab w:val="right" w:pos="-180"/>
        </w:tabs>
        <w:ind w:right="720"/>
        <w:rPr>
          <w:sz w:val="22"/>
          <w:szCs w:val="22"/>
        </w:rPr>
      </w:pPr>
      <w:r>
        <w:rPr>
          <w:sz w:val="22"/>
          <w:szCs w:val="22"/>
        </w:rPr>
        <w:t>Assure there is representation from primary care and specialty services.</w:t>
      </w:r>
    </w:p>
    <w:p w:rsidR="00E91DD7" w:rsidRDefault="00E91DD7" w:rsidP="00E91DD7">
      <w:pPr>
        <w:pStyle w:val="Footer"/>
        <w:numPr>
          <w:ilvl w:val="0"/>
          <w:numId w:val="3"/>
        </w:numPr>
        <w:tabs>
          <w:tab w:val="right" w:pos="-180"/>
        </w:tabs>
        <w:ind w:right="720"/>
        <w:rPr>
          <w:sz w:val="22"/>
          <w:szCs w:val="22"/>
        </w:rPr>
      </w:pPr>
      <w:r>
        <w:rPr>
          <w:sz w:val="22"/>
          <w:szCs w:val="22"/>
        </w:rPr>
        <w:lastRenderedPageBreak/>
        <w:t>Invite members of related VA QUERI (Quality Enhancement Research Initiative) groups to participate, if available.</w:t>
      </w:r>
    </w:p>
    <w:p w:rsidR="00E91DD7" w:rsidRPr="00E35051" w:rsidRDefault="008A04F9" w:rsidP="00E91DD7">
      <w:pPr>
        <w:pStyle w:val="Footer"/>
        <w:numPr>
          <w:ilvl w:val="0"/>
          <w:numId w:val="3"/>
        </w:numPr>
        <w:tabs>
          <w:tab w:val="right" w:pos="-180"/>
        </w:tabs>
        <w:ind w:right="720"/>
        <w:rPr>
          <w:sz w:val="22"/>
          <w:szCs w:val="22"/>
        </w:rPr>
      </w:pPr>
      <w:r w:rsidRPr="00E35051">
        <w:rPr>
          <w:sz w:val="22"/>
          <w:szCs w:val="22"/>
        </w:rPr>
        <w:t xml:space="preserve">An Evidence Chaperone from </w:t>
      </w:r>
      <w:r w:rsidR="00360FE5" w:rsidRPr="00E35051">
        <w:rPr>
          <w:sz w:val="22"/>
          <w:szCs w:val="22"/>
        </w:rPr>
        <w:t xml:space="preserve">the Evidence Based Practice Program office and/or EBPWG member </w:t>
      </w:r>
      <w:r w:rsidRPr="00E35051">
        <w:rPr>
          <w:sz w:val="22"/>
          <w:szCs w:val="22"/>
        </w:rPr>
        <w:t>will be assigned as needed to guide the integrity of the evidence process.</w:t>
      </w:r>
    </w:p>
    <w:p w:rsidR="00E91DD7" w:rsidRDefault="00E91DD7" w:rsidP="00E91DD7">
      <w:pPr>
        <w:pStyle w:val="Footer"/>
        <w:numPr>
          <w:ilvl w:val="0"/>
          <w:numId w:val="3"/>
        </w:numPr>
        <w:tabs>
          <w:tab w:val="right" w:pos="-180"/>
        </w:tabs>
        <w:ind w:right="720"/>
        <w:rPr>
          <w:sz w:val="22"/>
          <w:szCs w:val="22"/>
        </w:rPr>
      </w:pPr>
      <w:r>
        <w:rPr>
          <w:sz w:val="22"/>
          <w:szCs w:val="22"/>
        </w:rPr>
        <w:t>Assign a representative from the EBPWG to monitor the development process.</w:t>
      </w:r>
    </w:p>
    <w:p w:rsidR="00E91DD7" w:rsidRDefault="00E91DD7" w:rsidP="00E91DD7">
      <w:pPr>
        <w:pStyle w:val="Footer"/>
        <w:tabs>
          <w:tab w:val="right" w:pos="-180"/>
        </w:tabs>
        <w:ind w:right="720"/>
        <w:rPr>
          <w:sz w:val="22"/>
          <w:szCs w:val="22"/>
        </w:rPr>
      </w:pPr>
    </w:p>
    <w:p w:rsidR="00E91DD7" w:rsidRDefault="00E91DD7" w:rsidP="00E91DD7">
      <w:pPr>
        <w:pStyle w:val="Footer"/>
        <w:tabs>
          <w:tab w:val="right" w:pos="-180"/>
        </w:tabs>
        <w:ind w:right="720"/>
        <w:rPr>
          <w:b/>
          <w:sz w:val="22"/>
          <w:szCs w:val="22"/>
        </w:rPr>
      </w:pPr>
      <w:r>
        <w:rPr>
          <w:b/>
          <w:sz w:val="22"/>
          <w:szCs w:val="22"/>
        </w:rPr>
        <w:t>4.  Pre-Planning Conference:</w:t>
      </w:r>
    </w:p>
    <w:p w:rsidR="00E91DD7" w:rsidRDefault="00E91DD7" w:rsidP="00E91DD7">
      <w:pPr>
        <w:pStyle w:val="Footer"/>
        <w:tabs>
          <w:tab w:val="right" w:pos="-180"/>
        </w:tabs>
        <w:ind w:right="720"/>
        <w:rPr>
          <w:sz w:val="22"/>
          <w:szCs w:val="22"/>
        </w:rPr>
      </w:pPr>
      <w:r>
        <w:rPr>
          <w:sz w:val="22"/>
          <w:szCs w:val="22"/>
        </w:rPr>
        <w:t>The DoD and the VA Offices of Quality</w:t>
      </w:r>
      <w:r w:rsidR="0088555B">
        <w:rPr>
          <w:sz w:val="22"/>
          <w:szCs w:val="22"/>
        </w:rPr>
        <w:t>, Safety &amp; Value</w:t>
      </w:r>
      <w:r>
        <w:rPr>
          <w:sz w:val="22"/>
          <w:szCs w:val="22"/>
        </w:rPr>
        <w:t xml:space="preserve"> and Patient Care Services, in collaboration with Employee Education System, will convene a face-to-face pre-planning conference or teleconference with the identified champion(s) and other key clinical leaders in order to train champions regarding the evidence-based approach and process.  At a minimum, the pre-planning conference/teleconference should accomplish the following:   </w:t>
      </w:r>
    </w:p>
    <w:p w:rsidR="00E91DD7" w:rsidRDefault="00E91DD7" w:rsidP="00E91DD7">
      <w:pPr>
        <w:ind w:left="360"/>
        <w:rPr>
          <w:sz w:val="22"/>
          <w:szCs w:val="22"/>
        </w:rPr>
      </w:pPr>
    </w:p>
    <w:p w:rsidR="00E91DD7" w:rsidRDefault="00E91DD7" w:rsidP="00E91DD7">
      <w:pPr>
        <w:numPr>
          <w:ilvl w:val="0"/>
          <w:numId w:val="4"/>
        </w:numPr>
        <w:rPr>
          <w:sz w:val="22"/>
          <w:szCs w:val="22"/>
        </w:rPr>
      </w:pPr>
      <w:r>
        <w:rPr>
          <w:sz w:val="22"/>
          <w:szCs w:val="22"/>
        </w:rPr>
        <w:t>Identify the end users of the guideline.</w:t>
      </w:r>
    </w:p>
    <w:p w:rsidR="00E91DD7" w:rsidRDefault="00E91DD7" w:rsidP="00E91DD7">
      <w:pPr>
        <w:numPr>
          <w:ilvl w:val="0"/>
          <w:numId w:val="4"/>
        </w:numPr>
        <w:rPr>
          <w:sz w:val="22"/>
          <w:szCs w:val="22"/>
        </w:rPr>
      </w:pPr>
      <w:r>
        <w:rPr>
          <w:sz w:val="22"/>
          <w:szCs w:val="22"/>
        </w:rPr>
        <w:t>Define the scope of the Guideline Initiative.</w:t>
      </w:r>
    </w:p>
    <w:p w:rsidR="00E91DD7" w:rsidRDefault="00E91DD7" w:rsidP="00E91DD7">
      <w:pPr>
        <w:numPr>
          <w:ilvl w:val="0"/>
          <w:numId w:val="4"/>
        </w:numPr>
        <w:rPr>
          <w:sz w:val="22"/>
          <w:szCs w:val="22"/>
        </w:rPr>
      </w:pPr>
      <w:r>
        <w:rPr>
          <w:sz w:val="22"/>
          <w:szCs w:val="22"/>
        </w:rPr>
        <w:t>Identify seed/reference guidelines, if any.</w:t>
      </w:r>
    </w:p>
    <w:p w:rsidR="00E91DD7" w:rsidRDefault="00E91DD7" w:rsidP="00E91DD7">
      <w:pPr>
        <w:numPr>
          <w:ilvl w:val="0"/>
          <w:numId w:val="4"/>
        </w:numPr>
        <w:rPr>
          <w:sz w:val="22"/>
          <w:szCs w:val="22"/>
        </w:rPr>
      </w:pPr>
      <w:r>
        <w:rPr>
          <w:sz w:val="22"/>
          <w:szCs w:val="22"/>
        </w:rPr>
        <w:t>Specify representation from appropriate clinical specialties to be involved with the guideline development.</w:t>
      </w:r>
    </w:p>
    <w:p w:rsidR="00E91DD7" w:rsidRDefault="00E91DD7" w:rsidP="00E91DD7">
      <w:pPr>
        <w:numPr>
          <w:ilvl w:val="0"/>
          <w:numId w:val="4"/>
        </w:numPr>
        <w:rPr>
          <w:sz w:val="22"/>
          <w:szCs w:val="22"/>
        </w:rPr>
      </w:pPr>
      <w:r>
        <w:rPr>
          <w:sz w:val="22"/>
          <w:szCs w:val="22"/>
        </w:rPr>
        <w:t>Project timelines for each phase of guideline development.</w:t>
      </w:r>
    </w:p>
    <w:p w:rsidR="00E91DD7" w:rsidRDefault="00E91DD7" w:rsidP="00E91DD7">
      <w:pPr>
        <w:numPr>
          <w:ilvl w:val="0"/>
          <w:numId w:val="4"/>
        </w:numPr>
        <w:rPr>
          <w:sz w:val="22"/>
          <w:szCs w:val="22"/>
        </w:rPr>
      </w:pPr>
      <w:r>
        <w:rPr>
          <w:sz w:val="22"/>
          <w:szCs w:val="22"/>
        </w:rPr>
        <w:t>Disclose any areas of potential conflict of interest.</w:t>
      </w:r>
    </w:p>
    <w:p w:rsidR="00E91DD7" w:rsidRDefault="00E91DD7" w:rsidP="00E91DD7">
      <w:pPr>
        <w:numPr>
          <w:ilvl w:val="0"/>
          <w:numId w:val="4"/>
        </w:numPr>
        <w:rPr>
          <w:sz w:val="22"/>
          <w:szCs w:val="22"/>
        </w:rPr>
      </w:pPr>
      <w:r>
        <w:rPr>
          <w:sz w:val="22"/>
          <w:szCs w:val="22"/>
        </w:rPr>
        <w:t>Assign senior champions for each module.</w:t>
      </w:r>
    </w:p>
    <w:p w:rsidR="00E91DD7" w:rsidRDefault="00E91DD7" w:rsidP="00E91DD7">
      <w:pPr>
        <w:numPr>
          <w:ilvl w:val="0"/>
          <w:numId w:val="4"/>
        </w:numPr>
        <w:rPr>
          <w:sz w:val="22"/>
          <w:szCs w:val="22"/>
        </w:rPr>
      </w:pPr>
      <w:r>
        <w:rPr>
          <w:sz w:val="22"/>
          <w:szCs w:val="22"/>
        </w:rPr>
        <w:t>Develop a production schedule for each module.</w:t>
      </w:r>
    </w:p>
    <w:p w:rsidR="00E91DD7" w:rsidRDefault="00E91DD7" w:rsidP="00E91DD7">
      <w:pPr>
        <w:numPr>
          <w:ilvl w:val="0"/>
          <w:numId w:val="4"/>
        </w:numPr>
        <w:rPr>
          <w:sz w:val="22"/>
          <w:szCs w:val="22"/>
        </w:rPr>
      </w:pPr>
      <w:r>
        <w:rPr>
          <w:sz w:val="22"/>
          <w:szCs w:val="22"/>
        </w:rPr>
        <w:t>Specify which modules can be fast-tracked for distribution prior to publication of the comprehensive guideline.</w:t>
      </w:r>
    </w:p>
    <w:p w:rsidR="00E91DD7" w:rsidRDefault="00E91DD7" w:rsidP="00E91DD7">
      <w:pPr>
        <w:numPr>
          <w:ilvl w:val="0"/>
          <w:numId w:val="4"/>
        </w:numPr>
        <w:rPr>
          <w:sz w:val="22"/>
          <w:szCs w:val="22"/>
        </w:rPr>
      </w:pPr>
      <w:r>
        <w:rPr>
          <w:sz w:val="22"/>
          <w:szCs w:val="22"/>
        </w:rPr>
        <w:t xml:space="preserve">Identify approaches that will ensure VA and </w:t>
      </w:r>
      <w:proofErr w:type="gramStart"/>
      <w:r>
        <w:rPr>
          <w:sz w:val="22"/>
          <w:szCs w:val="22"/>
        </w:rPr>
        <w:t>DoD</w:t>
      </w:r>
      <w:proofErr w:type="gramEnd"/>
      <w:r>
        <w:rPr>
          <w:sz w:val="22"/>
          <w:szCs w:val="22"/>
        </w:rPr>
        <w:t xml:space="preserve"> collaboration and partnership with the broader community.</w:t>
      </w:r>
    </w:p>
    <w:p w:rsidR="00E91DD7" w:rsidRDefault="00E91DD7" w:rsidP="00E91DD7">
      <w:pPr>
        <w:numPr>
          <w:ilvl w:val="0"/>
          <w:numId w:val="4"/>
        </w:numPr>
        <w:rPr>
          <w:sz w:val="22"/>
          <w:szCs w:val="22"/>
        </w:rPr>
      </w:pPr>
      <w:r>
        <w:rPr>
          <w:sz w:val="22"/>
          <w:szCs w:val="22"/>
        </w:rPr>
        <w:t>Define responsibilities of champions and participants.</w:t>
      </w:r>
    </w:p>
    <w:p w:rsidR="00E91DD7" w:rsidRDefault="00E91DD7" w:rsidP="00E91DD7">
      <w:pPr>
        <w:pStyle w:val="Footer"/>
        <w:tabs>
          <w:tab w:val="right" w:pos="-180"/>
        </w:tabs>
        <w:ind w:right="720"/>
        <w:jc w:val="center"/>
        <w:outlineLvl w:val="0"/>
        <w:rPr>
          <w:sz w:val="22"/>
          <w:szCs w:val="22"/>
        </w:rPr>
      </w:pPr>
    </w:p>
    <w:p w:rsidR="00E91DD7" w:rsidRDefault="00E91DD7" w:rsidP="00E91DD7">
      <w:pPr>
        <w:pStyle w:val="Footer"/>
        <w:tabs>
          <w:tab w:val="right" w:pos="-180"/>
        </w:tabs>
        <w:ind w:right="720"/>
        <w:rPr>
          <w:b/>
          <w:sz w:val="22"/>
          <w:szCs w:val="22"/>
        </w:rPr>
      </w:pPr>
      <w:r>
        <w:rPr>
          <w:b/>
          <w:sz w:val="22"/>
          <w:szCs w:val="22"/>
        </w:rPr>
        <w:t xml:space="preserve">5.  Small Group of Champion(s) and Other Key Clinical Leaders are Assembled:  </w:t>
      </w:r>
    </w:p>
    <w:p w:rsidR="00E91DD7" w:rsidRDefault="00E91DD7" w:rsidP="00E91DD7">
      <w:pPr>
        <w:numPr>
          <w:ilvl w:val="0"/>
          <w:numId w:val="5"/>
        </w:numPr>
        <w:rPr>
          <w:sz w:val="22"/>
          <w:szCs w:val="22"/>
        </w:rPr>
      </w:pPr>
      <w:r>
        <w:rPr>
          <w:sz w:val="22"/>
          <w:szCs w:val="22"/>
        </w:rPr>
        <w:t>VA and DOD Champions and other key clinical leaders meet face-to-face/teleconference, as needed, with the facilitator to identify key questions formulated in the PICO</w:t>
      </w:r>
      <w:r w:rsidR="00591151">
        <w:rPr>
          <w:sz w:val="22"/>
          <w:szCs w:val="22"/>
        </w:rPr>
        <w:t>(TS)</w:t>
      </w:r>
      <w:r>
        <w:rPr>
          <w:sz w:val="22"/>
          <w:szCs w:val="22"/>
        </w:rPr>
        <w:t xml:space="preserve"> </w:t>
      </w:r>
    </w:p>
    <w:p w:rsidR="00E91DD7" w:rsidRDefault="00E91DD7" w:rsidP="00E91DD7">
      <w:pPr>
        <w:numPr>
          <w:ilvl w:val="0"/>
          <w:numId w:val="5"/>
        </w:numPr>
        <w:tabs>
          <w:tab w:val="clear" w:pos="1080"/>
          <w:tab w:val="num" w:pos="2160"/>
        </w:tabs>
        <w:ind w:left="2160"/>
        <w:rPr>
          <w:sz w:val="22"/>
          <w:szCs w:val="22"/>
        </w:rPr>
      </w:pPr>
      <w:r>
        <w:rPr>
          <w:b/>
          <w:bCs/>
          <w:color w:val="000000"/>
          <w:sz w:val="22"/>
          <w:szCs w:val="22"/>
        </w:rPr>
        <w:t>P</w:t>
      </w:r>
      <w:r>
        <w:rPr>
          <w:sz w:val="22"/>
          <w:szCs w:val="22"/>
        </w:rPr>
        <w:t xml:space="preserve">opulation – Characteristics of the target patient population </w:t>
      </w:r>
    </w:p>
    <w:p w:rsidR="00E91DD7" w:rsidRDefault="00E91DD7" w:rsidP="00E91DD7">
      <w:pPr>
        <w:numPr>
          <w:ilvl w:val="0"/>
          <w:numId w:val="5"/>
        </w:numPr>
        <w:tabs>
          <w:tab w:val="clear" w:pos="1080"/>
          <w:tab w:val="num" w:pos="2160"/>
        </w:tabs>
        <w:ind w:left="2160"/>
        <w:rPr>
          <w:sz w:val="22"/>
          <w:szCs w:val="22"/>
        </w:rPr>
      </w:pPr>
      <w:r>
        <w:rPr>
          <w:b/>
          <w:bCs/>
          <w:color w:val="000000"/>
          <w:sz w:val="22"/>
          <w:szCs w:val="22"/>
        </w:rPr>
        <w:t>I</w:t>
      </w:r>
      <w:r>
        <w:rPr>
          <w:sz w:val="22"/>
          <w:szCs w:val="22"/>
        </w:rPr>
        <w:t xml:space="preserve">ntervention – Exposure, diagnostic, or prognosis </w:t>
      </w:r>
    </w:p>
    <w:p w:rsidR="00E91DD7" w:rsidRDefault="00E91DD7" w:rsidP="00E91DD7">
      <w:pPr>
        <w:numPr>
          <w:ilvl w:val="0"/>
          <w:numId w:val="5"/>
        </w:numPr>
        <w:tabs>
          <w:tab w:val="clear" w:pos="1080"/>
          <w:tab w:val="num" w:pos="2160"/>
        </w:tabs>
        <w:ind w:left="2160"/>
        <w:rPr>
          <w:sz w:val="22"/>
          <w:szCs w:val="22"/>
        </w:rPr>
      </w:pPr>
      <w:r>
        <w:rPr>
          <w:b/>
          <w:bCs/>
          <w:color w:val="000000"/>
          <w:sz w:val="22"/>
          <w:szCs w:val="22"/>
        </w:rPr>
        <w:t>C</w:t>
      </w:r>
      <w:r>
        <w:rPr>
          <w:sz w:val="22"/>
          <w:szCs w:val="22"/>
        </w:rPr>
        <w:t xml:space="preserve">omparison – Intervention, exposure, or control used for comparison </w:t>
      </w:r>
    </w:p>
    <w:p w:rsidR="00E91DD7" w:rsidRDefault="00E91DD7" w:rsidP="00E91DD7">
      <w:pPr>
        <w:pStyle w:val="Footer"/>
        <w:numPr>
          <w:ilvl w:val="0"/>
          <w:numId w:val="6"/>
        </w:numPr>
        <w:tabs>
          <w:tab w:val="clear" w:pos="1080"/>
          <w:tab w:val="right" w:pos="-180"/>
          <w:tab w:val="num" w:pos="2160"/>
        </w:tabs>
        <w:ind w:left="2160" w:right="720"/>
        <w:rPr>
          <w:sz w:val="22"/>
          <w:szCs w:val="22"/>
        </w:rPr>
      </w:pPr>
      <w:r>
        <w:rPr>
          <w:b/>
          <w:bCs/>
          <w:color w:val="000000"/>
          <w:sz w:val="22"/>
          <w:szCs w:val="22"/>
        </w:rPr>
        <w:t>O</w:t>
      </w:r>
      <w:r>
        <w:rPr>
          <w:sz w:val="22"/>
          <w:szCs w:val="22"/>
        </w:rPr>
        <w:t>utcome – Outcomes of interest</w:t>
      </w:r>
      <w:r w:rsidR="00360FE5">
        <w:rPr>
          <w:sz w:val="22"/>
          <w:szCs w:val="22"/>
        </w:rPr>
        <w:t xml:space="preserve"> to be answered by the evidence</w:t>
      </w:r>
    </w:p>
    <w:p w:rsidR="005278B6" w:rsidRPr="0040492B" w:rsidRDefault="005278B6" w:rsidP="00E91DD7">
      <w:pPr>
        <w:pStyle w:val="Footer"/>
        <w:numPr>
          <w:ilvl w:val="0"/>
          <w:numId w:val="6"/>
        </w:numPr>
        <w:tabs>
          <w:tab w:val="clear" w:pos="1080"/>
          <w:tab w:val="right" w:pos="-180"/>
          <w:tab w:val="num" w:pos="2160"/>
        </w:tabs>
        <w:ind w:left="2160" w:right="720"/>
        <w:rPr>
          <w:sz w:val="22"/>
          <w:szCs w:val="22"/>
        </w:rPr>
      </w:pPr>
      <w:r>
        <w:rPr>
          <w:b/>
          <w:bCs/>
          <w:color w:val="000000"/>
          <w:sz w:val="22"/>
          <w:szCs w:val="22"/>
        </w:rPr>
        <w:t>T</w:t>
      </w:r>
      <w:r>
        <w:rPr>
          <w:bCs/>
          <w:color w:val="000000"/>
          <w:sz w:val="22"/>
          <w:szCs w:val="22"/>
        </w:rPr>
        <w:t xml:space="preserve">ime </w:t>
      </w:r>
      <w:r w:rsidR="0040492B">
        <w:rPr>
          <w:bCs/>
          <w:color w:val="000000"/>
          <w:sz w:val="22"/>
          <w:szCs w:val="22"/>
        </w:rPr>
        <w:t>(if applicable)- Describes the duration of time that is of interest</w:t>
      </w:r>
    </w:p>
    <w:p w:rsidR="0040492B" w:rsidRDefault="0040492B" w:rsidP="00E91DD7">
      <w:pPr>
        <w:pStyle w:val="Footer"/>
        <w:numPr>
          <w:ilvl w:val="0"/>
          <w:numId w:val="6"/>
        </w:numPr>
        <w:tabs>
          <w:tab w:val="clear" w:pos="1080"/>
          <w:tab w:val="right" w:pos="-180"/>
          <w:tab w:val="num" w:pos="2160"/>
        </w:tabs>
        <w:ind w:left="2160" w:right="720"/>
        <w:rPr>
          <w:sz w:val="22"/>
          <w:szCs w:val="22"/>
        </w:rPr>
      </w:pPr>
      <w:r>
        <w:rPr>
          <w:b/>
          <w:bCs/>
          <w:color w:val="000000"/>
          <w:sz w:val="22"/>
          <w:szCs w:val="22"/>
        </w:rPr>
        <w:t>S</w:t>
      </w:r>
      <w:r>
        <w:rPr>
          <w:bCs/>
          <w:color w:val="000000"/>
          <w:sz w:val="22"/>
          <w:szCs w:val="22"/>
        </w:rPr>
        <w:t>etting (if applicable) – Describes the setting or context of interest</w:t>
      </w:r>
    </w:p>
    <w:p w:rsidR="00E91DD7" w:rsidRDefault="00E91DD7" w:rsidP="00E91DD7">
      <w:pPr>
        <w:pStyle w:val="Footer"/>
        <w:tabs>
          <w:tab w:val="right" w:pos="-180"/>
        </w:tabs>
        <w:ind w:right="720"/>
        <w:rPr>
          <w:sz w:val="22"/>
          <w:szCs w:val="22"/>
        </w:rPr>
      </w:pPr>
      <w:r>
        <w:rPr>
          <w:sz w:val="22"/>
          <w:szCs w:val="22"/>
        </w:rPr>
        <w:tab/>
        <w:t xml:space="preserve">      </w:t>
      </w:r>
    </w:p>
    <w:p w:rsidR="00E91DD7" w:rsidRDefault="00E91DD7" w:rsidP="00E91DD7">
      <w:pPr>
        <w:pStyle w:val="Footer"/>
        <w:numPr>
          <w:ilvl w:val="0"/>
          <w:numId w:val="6"/>
        </w:numPr>
        <w:tabs>
          <w:tab w:val="right" w:pos="-180"/>
        </w:tabs>
        <w:ind w:right="720"/>
        <w:rPr>
          <w:sz w:val="22"/>
          <w:szCs w:val="22"/>
        </w:rPr>
      </w:pPr>
      <w:r>
        <w:rPr>
          <w:sz w:val="22"/>
          <w:szCs w:val="22"/>
        </w:rPr>
        <w:t xml:space="preserve">This is an iterative process and may require discussions on conference calls to complete the task.  </w:t>
      </w:r>
    </w:p>
    <w:p w:rsidR="0091355D" w:rsidRPr="00360FE5" w:rsidRDefault="008A04F9" w:rsidP="00E91DD7">
      <w:pPr>
        <w:pStyle w:val="Footer"/>
        <w:numPr>
          <w:ilvl w:val="0"/>
          <w:numId w:val="6"/>
        </w:numPr>
        <w:tabs>
          <w:tab w:val="right" w:pos="-180"/>
        </w:tabs>
        <w:ind w:right="720"/>
        <w:rPr>
          <w:sz w:val="22"/>
          <w:szCs w:val="22"/>
        </w:rPr>
      </w:pPr>
      <w:r w:rsidRPr="00360FE5">
        <w:rPr>
          <w:sz w:val="22"/>
          <w:szCs w:val="22"/>
        </w:rPr>
        <w:t>During this iterative process it may be determined that a clinical practice guideline (CPG) currently exists for the proposed topic. If appropriate the Champions will utilize the Adaptation Process, identified in step 9.</w:t>
      </w:r>
    </w:p>
    <w:p w:rsidR="00E91DD7" w:rsidRDefault="00E91DD7" w:rsidP="00E91DD7">
      <w:pPr>
        <w:pStyle w:val="Footer"/>
        <w:numPr>
          <w:ilvl w:val="0"/>
          <w:numId w:val="6"/>
        </w:numPr>
        <w:tabs>
          <w:tab w:val="right" w:pos="-180"/>
        </w:tabs>
        <w:ind w:right="720"/>
        <w:rPr>
          <w:sz w:val="22"/>
          <w:szCs w:val="22"/>
        </w:rPr>
      </w:pPr>
      <w:r>
        <w:rPr>
          <w:sz w:val="22"/>
          <w:szCs w:val="22"/>
        </w:rPr>
        <w:lastRenderedPageBreak/>
        <w:t xml:space="preserve">Boundaries for admissible evidence should also be set.  For example, questions of the efficacy of interventions usually means that randomized controlled trials should be sought, while questions of risk usually mean that prospective cohort studies should be sought.  </w:t>
      </w:r>
    </w:p>
    <w:p w:rsidR="00360FE5" w:rsidRDefault="00E91DD7" w:rsidP="00360FE5">
      <w:pPr>
        <w:pStyle w:val="Footer"/>
        <w:numPr>
          <w:ilvl w:val="0"/>
          <w:numId w:val="6"/>
        </w:numPr>
        <w:tabs>
          <w:tab w:val="right" w:pos="-180"/>
        </w:tabs>
        <w:ind w:right="720"/>
        <w:rPr>
          <w:sz w:val="22"/>
          <w:szCs w:val="22"/>
        </w:rPr>
      </w:pPr>
      <w:r>
        <w:rPr>
          <w:sz w:val="22"/>
          <w:szCs w:val="22"/>
        </w:rPr>
        <w:t xml:space="preserve">Evidence-based bullets for immediate publication should also be identified. </w:t>
      </w:r>
    </w:p>
    <w:p w:rsidR="002A5A83" w:rsidRPr="00360FE5" w:rsidRDefault="00E91DD7" w:rsidP="00360FE5">
      <w:pPr>
        <w:pStyle w:val="Footer"/>
        <w:numPr>
          <w:ilvl w:val="0"/>
          <w:numId w:val="6"/>
        </w:numPr>
        <w:tabs>
          <w:tab w:val="right" w:pos="-180"/>
        </w:tabs>
        <w:ind w:right="720"/>
        <w:rPr>
          <w:sz w:val="22"/>
          <w:szCs w:val="22"/>
        </w:rPr>
      </w:pPr>
      <w:r w:rsidRPr="00360FE5">
        <w:rPr>
          <w:b/>
          <w:sz w:val="22"/>
          <w:szCs w:val="22"/>
        </w:rPr>
        <w:t xml:space="preserve">Potential Conflicts of Interest: The VA/DoD has adopted a policy of transparency, disclosing potential conflicts and competing interests of all individuals who participate in the development, revision, and review of the VA/DoD clinical practice guidelines.  </w:t>
      </w:r>
      <w:r w:rsidRPr="00360FE5">
        <w:rPr>
          <w:sz w:val="22"/>
          <w:szCs w:val="22"/>
        </w:rPr>
        <w:t>Champion(s) and other key clinical leaders involved with this effort will be asked to submit disclosure statements to reveal any areas of potential conflict of interest (See Attachment II)</w:t>
      </w:r>
      <w:r w:rsidR="00272E7B" w:rsidRPr="00360FE5">
        <w:rPr>
          <w:sz w:val="22"/>
          <w:szCs w:val="22"/>
        </w:rPr>
        <w:t xml:space="preserve"> for the preceding</w:t>
      </w:r>
      <w:r w:rsidR="00031B16">
        <w:rPr>
          <w:sz w:val="22"/>
          <w:szCs w:val="22"/>
        </w:rPr>
        <w:t xml:space="preserve"> 12 months</w:t>
      </w:r>
      <w:r w:rsidR="004737F3" w:rsidRPr="00360FE5">
        <w:rPr>
          <w:sz w:val="22"/>
          <w:szCs w:val="22"/>
        </w:rPr>
        <w:t xml:space="preserve">.  </w:t>
      </w:r>
    </w:p>
    <w:p w:rsidR="002A5A83" w:rsidRPr="00360FE5" w:rsidRDefault="004737F3" w:rsidP="002A5A83">
      <w:pPr>
        <w:pStyle w:val="Footer"/>
        <w:numPr>
          <w:ilvl w:val="2"/>
          <w:numId w:val="6"/>
        </w:numPr>
        <w:tabs>
          <w:tab w:val="right" w:pos="-180"/>
        </w:tabs>
        <w:ind w:right="720"/>
        <w:rPr>
          <w:sz w:val="22"/>
          <w:szCs w:val="22"/>
        </w:rPr>
      </w:pPr>
      <w:r w:rsidRPr="00360FE5">
        <w:rPr>
          <w:sz w:val="22"/>
          <w:szCs w:val="22"/>
        </w:rPr>
        <w:t>Disclosure</w:t>
      </w:r>
      <w:r w:rsidR="00D379CD">
        <w:rPr>
          <w:sz w:val="22"/>
          <w:szCs w:val="22"/>
        </w:rPr>
        <w:t>s</w:t>
      </w:r>
      <w:r w:rsidRPr="00360FE5">
        <w:rPr>
          <w:sz w:val="22"/>
          <w:szCs w:val="22"/>
        </w:rPr>
        <w:t xml:space="preserve"> of conflict of interest verbal affirmations are conducted at each meeting, and a signed disclosure statement </w:t>
      </w:r>
      <w:r w:rsidR="00272E7B" w:rsidRPr="00360FE5">
        <w:rPr>
          <w:sz w:val="22"/>
          <w:szCs w:val="22"/>
        </w:rPr>
        <w:t xml:space="preserve">is required </w:t>
      </w:r>
      <w:r w:rsidRPr="00360FE5">
        <w:rPr>
          <w:sz w:val="22"/>
          <w:szCs w:val="22"/>
        </w:rPr>
        <w:t>annually</w:t>
      </w:r>
      <w:r w:rsidR="00733FE3" w:rsidRPr="00360FE5">
        <w:rPr>
          <w:sz w:val="22"/>
          <w:szCs w:val="22"/>
        </w:rPr>
        <w:t xml:space="preserve">. </w:t>
      </w:r>
    </w:p>
    <w:p w:rsidR="00E91DD7" w:rsidRPr="00360FE5" w:rsidRDefault="00272E7B" w:rsidP="002A5A83">
      <w:pPr>
        <w:pStyle w:val="Footer"/>
        <w:numPr>
          <w:ilvl w:val="2"/>
          <w:numId w:val="6"/>
        </w:numPr>
        <w:tabs>
          <w:tab w:val="right" w:pos="-180"/>
        </w:tabs>
        <w:ind w:right="720"/>
        <w:rPr>
          <w:sz w:val="22"/>
          <w:szCs w:val="22"/>
        </w:rPr>
      </w:pPr>
      <w:r w:rsidRPr="00360FE5">
        <w:rPr>
          <w:sz w:val="22"/>
          <w:szCs w:val="22"/>
        </w:rPr>
        <w:t>Members may be subject to random web based surveillance (</w:t>
      </w:r>
      <w:proofErr w:type="spellStart"/>
      <w:r w:rsidRPr="00360FE5">
        <w:rPr>
          <w:sz w:val="22"/>
          <w:szCs w:val="22"/>
        </w:rPr>
        <w:t>i.e</w:t>
      </w:r>
      <w:proofErr w:type="spellEnd"/>
      <w:r w:rsidRPr="00360FE5">
        <w:rPr>
          <w:sz w:val="22"/>
          <w:szCs w:val="22"/>
        </w:rPr>
        <w:t xml:space="preserve"> </w:t>
      </w:r>
      <w:proofErr w:type="spellStart"/>
      <w:r w:rsidRPr="00360FE5">
        <w:rPr>
          <w:sz w:val="22"/>
          <w:szCs w:val="22"/>
        </w:rPr>
        <w:t>ProPublica</w:t>
      </w:r>
      <w:proofErr w:type="spellEnd"/>
      <w:r w:rsidRPr="00360FE5">
        <w:rPr>
          <w:sz w:val="22"/>
          <w:szCs w:val="22"/>
        </w:rPr>
        <w:t>).</w:t>
      </w:r>
    </w:p>
    <w:p w:rsidR="0018093C" w:rsidRPr="00360FE5" w:rsidRDefault="00272E7B" w:rsidP="002A5A83">
      <w:pPr>
        <w:pStyle w:val="Footer"/>
        <w:numPr>
          <w:ilvl w:val="2"/>
          <w:numId w:val="6"/>
        </w:numPr>
        <w:tabs>
          <w:tab w:val="right" w:pos="-180"/>
        </w:tabs>
        <w:ind w:right="720"/>
        <w:rPr>
          <w:sz w:val="22"/>
          <w:szCs w:val="22"/>
        </w:rPr>
      </w:pPr>
      <w:r w:rsidRPr="00360FE5">
        <w:rPr>
          <w:sz w:val="22"/>
          <w:szCs w:val="22"/>
        </w:rPr>
        <w:t xml:space="preserve">If there is a positive </w:t>
      </w:r>
      <w:r w:rsidR="0018093C" w:rsidRPr="00360FE5">
        <w:rPr>
          <w:sz w:val="22"/>
          <w:szCs w:val="22"/>
        </w:rPr>
        <w:t>(</w:t>
      </w:r>
      <w:r w:rsidRPr="00360FE5">
        <w:rPr>
          <w:sz w:val="22"/>
          <w:szCs w:val="22"/>
        </w:rPr>
        <w:t>yes</w:t>
      </w:r>
      <w:r w:rsidR="0018093C" w:rsidRPr="00360FE5">
        <w:rPr>
          <w:sz w:val="22"/>
          <w:szCs w:val="22"/>
        </w:rPr>
        <w:t xml:space="preserve">) </w:t>
      </w:r>
      <w:r w:rsidRPr="00360FE5">
        <w:rPr>
          <w:sz w:val="22"/>
          <w:szCs w:val="22"/>
        </w:rPr>
        <w:t>conflict of interest response</w:t>
      </w:r>
      <w:r w:rsidR="0018093C" w:rsidRPr="00360FE5">
        <w:rPr>
          <w:sz w:val="22"/>
          <w:szCs w:val="22"/>
        </w:rPr>
        <w:t xml:space="preserve"> (actual or potential) </w:t>
      </w:r>
      <w:r w:rsidRPr="00360FE5">
        <w:rPr>
          <w:sz w:val="22"/>
          <w:szCs w:val="22"/>
        </w:rPr>
        <w:t>then a determi</w:t>
      </w:r>
      <w:r w:rsidR="0018093C" w:rsidRPr="00360FE5">
        <w:rPr>
          <w:sz w:val="22"/>
          <w:szCs w:val="22"/>
        </w:rPr>
        <w:t>nation is made by the co</w:t>
      </w:r>
      <w:r w:rsidR="0018093C" w:rsidRPr="00360FE5">
        <w:rPr>
          <w:b/>
          <w:sz w:val="22"/>
          <w:szCs w:val="22"/>
        </w:rPr>
        <w:t>-</w:t>
      </w:r>
      <w:r w:rsidR="0018093C" w:rsidRPr="00360FE5">
        <w:rPr>
          <w:sz w:val="22"/>
          <w:szCs w:val="22"/>
        </w:rPr>
        <w:t xml:space="preserve">chairs and </w:t>
      </w:r>
      <w:r w:rsidR="002A5A83" w:rsidRPr="00360FE5">
        <w:rPr>
          <w:sz w:val="22"/>
          <w:szCs w:val="22"/>
        </w:rPr>
        <w:t>e</w:t>
      </w:r>
      <w:r w:rsidR="0018093C" w:rsidRPr="00360FE5">
        <w:rPr>
          <w:sz w:val="22"/>
          <w:szCs w:val="22"/>
        </w:rPr>
        <w:t xml:space="preserve">vidence </w:t>
      </w:r>
      <w:r w:rsidR="002A5A83" w:rsidRPr="00360FE5">
        <w:rPr>
          <w:sz w:val="22"/>
          <w:szCs w:val="22"/>
        </w:rPr>
        <w:t>b</w:t>
      </w:r>
      <w:r w:rsidR="0018093C" w:rsidRPr="00360FE5">
        <w:rPr>
          <w:sz w:val="22"/>
          <w:szCs w:val="22"/>
        </w:rPr>
        <w:t xml:space="preserve">ased </w:t>
      </w:r>
      <w:r w:rsidR="002A5A83" w:rsidRPr="00360FE5">
        <w:rPr>
          <w:sz w:val="22"/>
          <w:szCs w:val="22"/>
        </w:rPr>
        <w:t>p</w:t>
      </w:r>
      <w:r w:rsidR="0018093C" w:rsidRPr="00360FE5">
        <w:rPr>
          <w:sz w:val="22"/>
          <w:szCs w:val="22"/>
        </w:rPr>
        <w:t xml:space="preserve">ractice </w:t>
      </w:r>
      <w:r w:rsidR="002A5A83" w:rsidRPr="00360FE5">
        <w:rPr>
          <w:sz w:val="22"/>
          <w:szCs w:val="22"/>
        </w:rPr>
        <w:t xml:space="preserve">program </w:t>
      </w:r>
      <w:r w:rsidR="0018093C" w:rsidRPr="00360FE5">
        <w:rPr>
          <w:sz w:val="22"/>
          <w:szCs w:val="22"/>
        </w:rPr>
        <w:t>office based on level and extent</w:t>
      </w:r>
      <w:r w:rsidR="002A5A83" w:rsidRPr="00360FE5">
        <w:rPr>
          <w:sz w:val="22"/>
          <w:szCs w:val="22"/>
        </w:rPr>
        <w:t xml:space="preserve"> of involvement</w:t>
      </w:r>
      <w:r w:rsidR="0018093C" w:rsidRPr="00360FE5">
        <w:rPr>
          <w:sz w:val="22"/>
          <w:szCs w:val="22"/>
        </w:rPr>
        <w:t xml:space="preserve"> to mitigate conflict of interest. Determination may range from restricting participation and/or voting on section related to </w:t>
      </w:r>
      <w:r w:rsidR="00733FE3" w:rsidRPr="00360FE5">
        <w:rPr>
          <w:sz w:val="22"/>
          <w:szCs w:val="22"/>
        </w:rPr>
        <w:t>conflict, up</w:t>
      </w:r>
      <w:r w:rsidR="0018093C" w:rsidRPr="00360FE5">
        <w:rPr>
          <w:sz w:val="22"/>
          <w:szCs w:val="22"/>
        </w:rPr>
        <w:t xml:space="preserve"> to removal from the work group.</w:t>
      </w:r>
      <w:r w:rsidR="00733FE3" w:rsidRPr="00360FE5">
        <w:rPr>
          <w:sz w:val="22"/>
          <w:szCs w:val="22"/>
        </w:rPr>
        <w:t xml:space="preserve"> </w:t>
      </w:r>
      <w:r w:rsidR="0018093C" w:rsidRPr="00360FE5">
        <w:rPr>
          <w:sz w:val="22"/>
          <w:szCs w:val="22"/>
        </w:rPr>
        <w:t>Recusals are determined by the individual, co</w:t>
      </w:r>
      <w:r w:rsidR="0018093C" w:rsidRPr="00360FE5">
        <w:rPr>
          <w:b/>
          <w:sz w:val="22"/>
          <w:szCs w:val="22"/>
        </w:rPr>
        <w:t>-</w:t>
      </w:r>
      <w:r w:rsidR="00733FE3" w:rsidRPr="00360FE5">
        <w:rPr>
          <w:sz w:val="22"/>
          <w:szCs w:val="22"/>
        </w:rPr>
        <w:t>chairs</w:t>
      </w:r>
      <w:r w:rsidR="0018093C" w:rsidRPr="00360FE5">
        <w:rPr>
          <w:sz w:val="22"/>
          <w:szCs w:val="22"/>
        </w:rPr>
        <w:t xml:space="preserve"> and evidence based practice office. </w:t>
      </w:r>
    </w:p>
    <w:p w:rsidR="0018093C" w:rsidRPr="00360FE5" w:rsidRDefault="0018093C" w:rsidP="002A5A83">
      <w:pPr>
        <w:pStyle w:val="Footer"/>
        <w:numPr>
          <w:ilvl w:val="2"/>
          <w:numId w:val="6"/>
        </w:numPr>
        <w:tabs>
          <w:tab w:val="right" w:pos="-180"/>
        </w:tabs>
        <w:ind w:right="720"/>
        <w:rPr>
          <w:sz w:val="22"/>
          <w:szCs w:val="22"/>
        </w:rPr>
      </w:pPr>
      <w:r w:rsidRPr="00360FE5">
        <w:rPr>
          <w:sz w:val="22"/>
          <w:szCs w:val="22"/>
        </w:rPr>
        <w:t xml:space="preserve">Co-chairs and evidence based practice </w:t>
      </w:r>
      <w:r w:rsidR="002A5A83" w:rsidRPr="00360FE5">
        <w:rPr>
          <w:sz w:val="22"/>
          <w:szCs w:val="22"/>
        </w:rPr>
        <w:t xml:space="preserve">program </w:t>
      </w:r>
      <w:r w:rsidRPr="00360FE5">
        <w:rPr>
          <w:sz w:val="22"/>
          <w:szCs w:val="22"/>
        </w:rPr>
        <w:t xml:space="preserve">office is responsible for monitoring conflict </w:t>
      </w:r>
      <w:r w:rsidR="00733FE3" w:rsidRPr="00360FE5">
        <w:rPr>
          <w:sz w:val="22"/>
          <w:szCs w:val="22"/>
        </w:rPr>
        <w:t>of interest compliance.</w:t>
      </w:r>
    </w:p>
    <w:p w:rsidR="00E91DD7" w:rsidRDefault="00E91DD7" w:rsidP="00E91DD7">
      <w:pPr>
        <w:pStyle w:val="Footer"/>
        <w:numPr>
          <w:ilvl w:val="0"/>
          <w:numId w:val="6"/>
        </w:numPr>
        <w:tabs>
          <w:tab w:val="right" w:pos="-180"/>
        </w:tabs>
        <w:ind w:right="720"/>
        <w:rPr>
          <w:sz w:val="22"/>
          <w:szCs w:val="22"/>
        </w:rPr>
      </w:pPr>
      <w:r>
        <w:rPr>
          <w:sz w:val="22"/>
          <w:szCs w:val="22"/>
        </w:rPr>
        <w:t>Once the Scope of the Guideline is agreed on by the Co-Chairs and other key leaders, it is sent for review and approval by the VA/DoD EBPWG membership.  On approval by the VA/DoD EBPWG, the guideline workgroup can begin.</w:t>
      </w:r>
    </w:p>
    <w:p w:rsidR="00E91DD7" w:rsidRDefault="00E91DD7" w:rsidP="00E91DD7">
      <w:pPr>
        <w:rPr>
          <w:sz w:val="22"/>
          <w:szCs w:val="22"/>
        </w:rPr>
      </w:pPr>
    </w:p>
    <w:p w:rsidR="00E91DD7" w:rsidRDefault="00E91DD7" w:rsidP="00E91DD7">
      <w:pPr>
        <w:pStyle w:val="Footer"/>
        <w:tabs>
          <w:tab w:val="right" w:pos="-180"/>
        </w:tabs>
        <w:ind w:right="720"/>
        <w:rPr>
          <w:b/>
          <w:sz w:val="22"/>
          <w:szCs w:val="22"/>
        </w:rPr>
      </w:pPr>
      <w:r>
        <w:rPr>
          <w:b/>
          <w:sz w:val="22"/>
          <w:szCs w:val="22"/>
        </w:rPr>
        <w:t xml:space="preserve">6. Conference Call among Champions and EBPWG Representative is conducted:  </w:t>
      </w:r>
    </w:p>
    <w:p w:rsidR="00E91DD7" w:rsidRDefault="00E91DD7" w:rsidP="00E91DD7">
      <w:pPr>
        <w:pStyle w:val="Footer"/>
        <w:numPr>
          <w:ilvl w:val="0"/>
          <w:numId w:val="7"/>
        </w:numPr>
        <w:tabs>
          <w:tab w:val="right" w:pos="-180"/>
        </w:tabs>
        <w:ind w:right="720"/>
        <w:rPr>
          <w:sz w:val="22"/>
          <w:szCs w:val="22"/>
        </w:rPr>
      </w:pPr>
      <w:r>
        <w:rPr>
          <w:sz w:val="22"/>
          <w:szCs w:val="22"/>
        </w:rPr>
        <w:t xml:space="preserve">When the questions have been developed, the group will convene via conference calls to: </w:t>
      </w:r>
    </w:p>
    <w:p w:rsidR="00E91DD7" w:rsidRDefault="00E91DD7" w:rsidP="00E91DD7">
      <w:pPr>
        <w:pStyle w:val="Footer"/>
        <w:numPr>
          <w:ilvl w:val="0"/>
          <w:numId w:val="8"/>
        </w:numPr>
        <w:tabs>
          <w:tab w:val="right" w:pos="-180"/>
        </w:tabs>
        <w:ind w:right="720"/>
        <w:rPr>
          <w:sz w:val="22"/>
          <w:szCs w:val="22"/>
        </w:rPr>
      </w:pPr>
      <w:r>
        <w:rPr>
          <w:sz w:val="22"/>
          <w:szCs w:val="22"/>
        </w:rPr>
        <w:t xml:space="preserve">review the questions to assure that they are on track and </w:t>
      </w:r>
    </w:p>
    <w:p w:rsidR="00E91DD7" w:rsidRDefault="00E91DD7" w:rsidP="00E91DD7">
      <w:pPr>
        <w:pStyle w:val="Footer"/>
        <w:numPr>
          <w:ilvl w:val="0"/>
          <w:numId w:val="8"/>
        </w:numPr>
        <w:tabs>
          <w:tab w:val="right" w:pos="-180"/>
        </w:tabs>
        <w:ind w:right="720"/>
        <w:rPr>
          <w:sz w:val="22"/>
          <w:szCs w:val="22"/>
        </w:rPr>
      </w:pPr>
      <w:proofErr w:type="gramStart"/>
      <w:r>
        <w:rPr>
          <w:sz w:val="22"/>
          <w:szCs w:val="22"/>
        </w:rPr>
        <w:t>address</w:t>
      </w:r>
      <w:proofErr w:type="gramEnd"/>
      <w:r>
        <w:rPr>
          <w:sz w:val="22"/>
          <w:szCs w:val="22"/>
        </w:rPr>
        <w:t xml:space="preserve"> the questions that will lead to a comprehensive, systematic review of the literature pertaining to the topic.  </w:t>
      </w:r>
    </w:p>
    <w:p w:rsidR="00E91DD7" w:rsidRPr="00360FE5" w:rsidRDefault="008A04F9" w:rsidP="00E91DD7">
      <w:pPr>
        <w:pStyle w:val="Footer"/>
        <w:numPr>
          <w:ilvl w:val="0"/>
          <w:numId w:val="9"/>
        </w:numPr>
        <w:tabs>
          <w:tab w:val="clear" w:pos="1080"/>
          <w:tab w:val="right" w:pos="-180"/>
          <w:tab w:val="num" w:pos="720"/>
        </w:tabs>
        <w:ind w:left="720" w:right="720"/>
        <w:rPr>
          <w:sz w:val="22"/>
          <w:szCs w:val="22"/>
        </w:rPr>
      </w:pPr>
      <w:r w:rsidRPr="00360FE5">
        <w:rPr>
          <w:sz w:val="22"/>
          <w:szCs w:val="22"/>
        </w:rPr>
        <w:t xml:space="preserve">When the evidence reviews are completed, the questions and the reviews will be posted on the work group web.  </w:t>
      </w:r>
    </w:p>
    <w:p w:rsidR="00E91DD7" w:rsidRDefault="00E91DD7" w:rsidP="00E91DD7">
      <w:pPr>
        <w:pStyle w:val="Footer"/>
        <w:numPr>
          <w:ilvl w:val="0"/>
          <w:numId w:val="9"/>
        </w:numPr>
        <w:tabs>
          <w:tab w:val="clear" w:pos="1080"/>
          <w:tab w:val="right" w:pos="-180"/>
          <w:tab w:val="num" w:pos="720"/>
        </w:tabs>
        <w:ind w:left="720" w:right="720"/>
        <w:rPr>
          <w:b/>
          <w:sz w:val="22"/>
          <w:szCs w:val="22"/>
        </w:rPr>
      </w:pPr>
      <w:r>
        <w:rPr>
          <w:sz w:val="22"/>
          <w:szCs w:val="22"/>
        </w:rPr>
        <w:t xml:space="preserve">However, prior to posting the reviews, the facilitator, Champion, </w:t>
      </w:r>
      <w:r w:rsidR="008A04F9" w:rsidRPr="00360FE5">
        <w:rPr>
          <w:sz w:val="22"/>
          <w:szCs w:val="22"/>
        </w:rPr>
        <w:t>(and the Evidence Chaperone as needed)</w:t>
      </w:r>
      <w:r w:rsidR="00121B0F">
        <w:rPr>
          <w:sz w:val="22"/>
          <w:szCs w:val="22"/>
        </w:rPr>
        <w:t xml:space="preserve">, </w:t>
      </w:r>
      <w:r>
        <w:rPr>
          <w:sz w:val="22"/>
          <w:szCs w:val="22"/>
        </w:rPr>
        <w:t xml:space="preserve">will convene to ensure the adequacy of the evidence reviews.  </w:t>
      </w:r>
      <w:r>
        <w:rPr>
          <w:sz w:val="22"/>
          <w:szCs w:val="22"/>
        </w:rPr>
        <w:tab/>
      </w:r>
    </w:p>
    <w:p w:rsidR="00E91DD7" w:rsidRDefault="00E91DD7" w:rsidP="00E91DD7">
      <w:pPr>
        <w:pStyle w:val="Footer"/>
        <w:tabs>
          <w:tab w:val="right" w:pos="-180"/>
        </w:tabs>
        <w:ind w:right="720"/>
        <w:rPr>
          <w:sz w:val="22"/>
          <w:szCs w:val="22"/>
        </w:rPr>
      </w:pPr>
    </w:p>
    <w:p w:rsidR="00E91DD7" w:rsidRDefault="00E91DD7" w:rsidP="00E91DD7">
      <w:pPr>
        <w:pStyle w:val="BodyTextIndent"/>
        <w:ind w:left="0" w:firstLine="0"/>
        <w:rPr>
          <w:b w:val="0"/>
          <w:i w:val="0"/>
          <w:sz w:val="22"/>
          <w:szCs w:val="22"/>
        </w:rPr>
      </w:pPr>
      <w:r>
        <w:rPr>
          <w:b w:val="0"/>
          <w:i w:val="0"/>
          <w:iCs/>
          <w:color w:val="FFFFFF"/>
          <w:sz w:val="22"/>
          <w:szCs w:val="22"/>
        </w:rPr>
        <w:t xml:space="preserve"> </w:t>
      </w:r>
      <w:r>
        <w:rPr>
          <w:i w:val="0"/>
          <w:sz w:val="22"/>
          <w:szCs w:val="22"/>
        </w:rPr>
        <w:t>7. Systematic Review of the Literature Based on the Questions Identified in Step Five is Conducted &amp; Tables of Evidence are Produced:</w:t>
      </w:r>
      <w:r>
        <w:rPr>
          <w:b w:val="0"/>
          <w:i w:val="0"/>
          <w:sz w:val="22"/>
          <w:szCs w:val="22"/>
        </w:rPr>
        <w:t xml:space="preserve"> </w:t>
      </w:r>
    </w:p>
    <w:p w:rsidR="00E91DD7" w:rsidRDefault="00E91DD7" w:rsidP="00E91DD7">
      <w:pPr>
        <w:pStyle w:val="Footer"/>
        <w:numPr>
          <w:ilvl w:val="0"/>
          <w:numId w:val="9"/>
        </w:numPr>
        <w:tabs>
          <w:tab w:val="clear" w:pos="1080"/>
          <w:tab w:val="right" w:pos="-180"/>
          <w:tab w:val="num" w:pos="720"/>
        </w:tabs>
        <w:ind w:left="720" w:right="720"/>
        <w:rPr>
          <w:sz w:val="22"/>
          <w:szCs w:val="22"/>
        </w:rPr>
      </w:pPr>
      <w:r>
        <w:rPr>
          <w:sz w:val="22"/>
          <w:szCs w:val="22"/>
        </w:rPr>
        <w:t xml:space="preserve">A systematic review of the literature, by a disinterested party, will be performed to minimize bias, collect all appropriate evidence available, and assess its potential applicability to the clinical question under consideration. </w:t>
      </w:r>
    </w:p>
    <w:p w:rsidR="00E91DD7" w:rsidRDefault="00E91DD7" w:rsidP="00E91DD7">
      <w:pPr>
        <w:pStyle w:val="BodyTextIndent"/>
        <w:numPr>
          <w:ilvl w:val="0"/>
          <w:numId w:val="10"/>
        </w:numPr>
        <w:rPr>
          <w:b w:val="0"/>
          <w:i w:val="0"/>
          <w:sz w:val="22"/>
          <w:szCs w:val="22"/>
        </w:rPr>
      </w:pPr>
      <w:r>
        <w:rPr>
          <w:b w:val="0"/>
          <w:i w:val="0"/>
          <w:sz w:val="22"/>
          <w:szCs w:val="22"/>
        </w:rPr>
        <w:lastRenderedPageBreak/>
        <w:t xml:space="preserve">The </w:t>
      </w:r>
      <w:r w:rsidR="00121B0F">
        <w:rPr>
          <w:b w:val="0"/>
          <w:i w:val="0"/>
          <w:sz w:val="22"/>
          <w:szCs w:val="22"/>
        </w:rPr>
        <w:t xml:space="preserve">Champions </w:t>
      </w:r>
      <w:r w:rsidR="008A04F9" w:rsidRPr="00360FE5">
        <w:rPr>
          <w:b w:val="0"/>
          <w:i w:val="0"/>
          <w:sz w:val="22"/>
          <w:szCs w:val="22"/>
        </w:rPr>
        <w:t>(and Evidence Chaperone as needed)</w:t>
      </w:r>
      <w:r w:rsidR="00D903CC">
        <w:rPr>
          <w:b w:val="0"/>
          <w:i w:val="0"/>
          <w:sz w:val="22"/>
          <w:szCs w:val="22"/>
        </w:rPr>
        <w:t xml:space="preserve"> </w:t>
      </w:r>
      <w:r>
        <w:rPr>
          <w:b w:val="0"/>
          <w:i w:val="0"/>
          <w:sz w:val="22"/>
          <w:szCs w:val="22"/>
        </w:rPr>
        <w:t xml:space="preserve">will work with staff from the Evidence Center to ensure conformity to prevailing standards for conducting high-quality systematic literature reviews.  </w:t>
      </w:r>
    </w:p>
    <w:p w:rsidR="00E91DD7" w:rsidRDefault="00E91DD7" w:rsidP="00E91DD7">
      <w:pPr>
        <w:pStyle w:val="BodyTextIndent"/>
        <w:numPr>
          <w:ilvl w:val="1"/>
          <w:numId w:val="10"/>
        </w:numPr>
        <w:rPr>
          <w:b w:val="0"/>
          <w:i w:val="0"/>
          <w:sz w:val="22"/>
          <w:szCs w:val="22"/>
        </w:rPr>
      </w:pPr>
      <w:r>
        <w:rPr>
          <w:b w:val="0"/>
          <w:i w:val="0"/>
          <w:sz w:val="22"/>
          <w:szCs w:val="22"/>
        </w:rPr>
        <w:t xml:space="preserve">The first step in gathering the evidence is to see if a suitable, recent systematic review has already been published. </w:t>
      </w:r>
    </w:p>
    <w:p w:rsidR="00E91DD7" w:rsidRDefault="00E91DD7" w:rsidP="00E91DD7">
      <w:pPr>
        <w:pStyle w:val="BodyTextIndent"/>
        <w:numPr>
          <w:ilvl w:val="1"/>
          <w:numId w:val="10"/>
        </w:numPr>
        <w:rPr>
          <w:b w:val="0"/>
          <w:i w:val="0"/>
          <w:sz w:val="22"/>
          <w:szCs w:val="22"/>
        </w:rPr>
      </w:pPr>
      <w:r>
        <w:rPr>
          <w:b w:val="0"/>
          <w:i w:val="0"/>
          <w:sz w:val="22"/>
          <w:szCs w:val="22"/>
        </w:rPr>
        <w:t>If a current systematic review is not available, an original systematic review will be done using an established protocol, such as those of the Cochrane Collaboration</w:t>
      </w:r>
      <w:r w:rsidR="00360FE5" w:rsidRPr="00E35051">
        <w:rPr>
          <w:b w:val="0"/>
          <w:i w:val="0"/>
          <w:sz w:val="22"/>
          <w:szCs w:val="22"/>
        </w:rPr>
        <w:t>, Evidence Synthesis Program,</w:t>
      </w:r>
      <w:r>
        <w:rPr>
          <w:b w:val="0"/>
          <w:i w:val="0"/>
          <w:sz w:val="22"/>
          <w:szCs w:val="22"/>
        </w:rPr>
        <w:t xml:space="preserve"> or the US Preventive Services Task Force (USPSTF).  </w:t>
      </w:r>
    </w:p>
    <w:p w:rsidR="00E91DD7" w:rsidRDefault="00E91DD7" w:rsidP="00E91DD7">
      <w:pPr>
        <w:pStyle w:val="BodyTextIndent"/>
        <w:numPr>
          <w:ilvl w:val="0"/>
          <w:numId w:val="10"/>
        </w:numPr>
        <w:rPr>
          <w:b w:val="0"/>
          <w:i w:val="0"/>
          <w:sz w:val="22"/>
          <w:szCs w:val="22"/>
        </w:rPr>
      </w:pPr>
      <w:r>
        <w:rPr>
          <w:b w:val="0"/>
          <w:i w:val="0"/>
          <w:sz w:val="22"/>
          <w:szCs w:val="22"/>
        </w:rPr>
        <w:t xml:space="preserve">At a minimum, systematic reviews will use explicit, reproducible methods to </w:t>
      </w:r>
    </w:p>
    <w:p w:rsidR="00E91DD7" w:rsidRDefault="00E91DD7" w:rsidP="00E91DD7">
      <w:pPr>
        <w:pStyle w:val="BodyTextIndent"/>
        <w:numPr>
          <w:ilvl w:val="1"/>
          <w:numId w:val="10"/>
        </w:numPr>
        <w:rPr>
          <w:b w:val="0"/>
          <w:i w:val="0"/>
          <w:sz w:val="22"/>
          <w:szCs w:val="22"/>
        </w:rPr>
      </w:pPr>
      <w:r>
        <w:rPr>
          <w:b w:val="0"/>
          <w:i w:val="0"/>
          <w:sz w:val="22"/>
          <w:szCs w:val="22"/>
        </w:rPr>
        <w:t xml:space="preserve"> identify relevant, eligible studies </w:t>
      </w:r>
    </w:p>
    <w:p w:rsidR="00E91DD7" w:rsidRDefault="00E91DD7" w:rsidP="00E91DD7">
      <w:pPr>
        <w:pStyle w:val="BodyTextIndent"/>
        <w:numPr>
          <w:ilvl w:val="1"/>
          <w:numId w:val="10"/>
        </w:numPr>
        <w:rPr>
          <w:b w:val="0"/>
          <w:i w:val="0"/>
          <w:sz w:val="22"/>
          <w:szCs w:val="22"/>
        </w:rPr>
      </w:pPr>
      <w:r>
        <w:rPr>
          <w:b w:val="0"/>
          <w:i w:val="0"/>
          <w:sz w:val="22"/>
          <w:szCs w:val="22"/>
        </w:rPr>
        <w:t xml:space="preserve"> assess the quality of each study and the body of evidence </w:t>
      </w:r>
    </w:p>
    <w:p w:rsidR="00E91DD7" w:rsidRDefault="00E91DD7" w:rsidP="00E91DD7">
      <w:pPr>
        <w:pStyle w:val="BodyTextIndent"/>
        <w:numPr>
          <w:ilvl w:val="1"/>
          <w:numId w:val="10"/>
        </w:numPr>
        <w:rPr>
          <w:b w:val="0"/>
          <w:i w:val="0"/>
          <w:sz w:val="22"/>
          <w:szCs w:val="22"/>
        </w:rPr>
      </w:pPr>
      <w:r>
        <w:rPr>
          <w:b w:val="0"/>
          <w:i w:val="0"/>
          <w:sz w:val="22"/>
          <w:szCs w:val="22"/>
        </w:rPr>
        <w:t xml:space="preserve"> critically appraise key studies and</w:t>
      </w:r>
    </w:p>
    <w:p w:rsidR="00E91DD7" w:rsidRDefault="00E91DD7" w:rsidP="00E91DD7">
      <w:pPr>
        <w:pStyle w:val="BodyTextIndent"/>
        <w:numPr>
          <w:ilvl w:val="1"/>
          <w:numId w:val="10"/>
        </w:numPr>
        <w:rPr>
          <w:b w:val="0"/>
          <w:i w:val="0"/>
          <w:sz w:val="22"/>
          <w:szCs w:val="22"/>
        </w:rPr>
      </w:pPr>
      <w:r>
        <w:rPr>
          <w:b w:val="0"/>
          <w:i w:val="0"/>
          <w:sz w:val="22"/>
          <w:szCs w:val="22"/>
        </w:rPr>
        <w:t xml:space="preserve"> </w:t>
      </w:r>
      <w:proofErr w:type="gramStart"/>
      <w:r>
        <w:rPr>
          <w:b w:val="0"/>
          <w:i w:val="0"/>
          <w:sz w:val="22"/>
          <w:szCs w:val="22"/>
        </w:rPr>
        <w:t>synthesize</w:t>
      </w:r>
      <w:proofErr w:type="gramEnd"/>
      <w:r>
        <w:rPr>
          <w:b w:val="0"/>
          <w:i w:val="0"/>
          <w:sz w:val="22"/>
          <w:szCs w:val="22"/>
        </w:rPr>
        <w:t xml:space="preserve"> results.  </w:t>
      </w:r>
    </w:p>
    <w:p w:rsidR="00E91DD7" w:rsidRDefault="00E91DD7" w:rsidP="00E91DD7">
      <w:pPr>
        <w:pStyle w:val="BodyTextIndent"/>
        <w:numPr>
          <w:ilvl w:val="0"/>
          <w:numId w:val="10"/>
        </w:numPr>
        <w:rPr>
          <w:b w:val="0"/>
          <w:i w:val="0"/>
          <w:sz w:val="22"/>
          <w:szCs w:val="22"/>
        </w:rPr>
      </w:pPr>
      <w:r>
        <w:rPr>
          <w:b w:val="0"/>
          <w:i w:val="0"/>
          <w:sz w:val="22"/>
          <w:szCs w:val="22"/>
        </w:rPr>
        <w:t>To grade the quality of individual studies, the reviews will apply the USPSTF or GRADE criteria for quality</w:t>
      </w:r>
      <w:r>
        <w:rPr>
          <w:sz w:val="22"/>
          <w:szCs w:val="22"/>
        </w:rPr>
        <w:t xml:space="preserve"> </w:t>
      </w:r>
      <w:r>
        <w:rPr>
          <w:b w:val="0"/>
          <w:i w:val="0"/>
          <w:sz w:val="22"/>
          <w:szCs w:val="22"/>
        </w:rPr>
        <w:t xml:space="preserve">(Harris, </w:t>
      </w:r>
      <w:proofErr w:type="spellStart"/>
      <w:r>
        <w:rPr>
          <w:b w:val="0"/>
          <w:i w:val="0"/>
          <w:sz w:val="22"/>
          <w:szCs w:val="22"/>
        </w:rPr>
        <w:t>Helfand</w:t>
      </w:r>
      <w:proofErr w:type="spellEnd"/>
      <w:r>
        <w:rPr>
          <w:b w:val="0"/>
          <w:i w:val="0"/>
          <w:sz w:val="22"/>
          <w:szCs w:val="22"/>
        </w:rPr>
        <w:t>, &amp; Woolf, 2001) adapting those to specific clinical areas.</w:t>
      </w:r>
    </w:p>
    <w:p w:rsidR="00E91DD7" w:rsidRDefault="00E91DD7" w:rsidP="00E91DD7">
      <w:pPr>
        <w:pStyle w:val="Footer"/>
        <w:tabs>
          <w:tab w:val="right" w:pos="-180"/>
        </w:tabs>
        <w:ind w:right="720"/>
        <w:rPr>
          <w:sz w:val="22"/>
          <w:szCs w:val="22"/>
        </w:rPr>
      </w:pPr>
    </w:p>
    <w:p w:rsidR="00E91DD7" w:rsidRDefault="00E91DD7" w:rsidP="00E91DD7">
      <w:pPr>
        <w:pStyle w:val="Title"/>
        <w:jc w:val="left"/>
        <w:rPr>
          <w:b w:val="0"/>
          <w:sz w:val="22"/>
          <w:szCs w:val="22"/>
        </w:rPr>
      </w:pPr>
      <w:r>
        <w:rPr>
          <w:sz w:val="22"/>
          <w:szCs w:val="22"/>
        </w:rPr>
        <w:t xml:space="preserve">8. A Group of Clinical Experts is Convened to Develop the Guideline: </w:t>
      </w:r>
      <w:r>
        <w:rPr>
          <w:b w:val="0"/>
          <w:sz w:val="22"/>
          <w:szCs w:val="22"/>
        </w:rPr>
        <w:t xml:space="preserve">Once the evidence tables have been developed, </w:t>
      </w:r>
    </w:p>
    <w:p w:rsidR="00E91DD7" w:rsidRDefault="00E91DD7" w:rsidP="00E91DD7">
      <w:pPr>
        <w:pStyle w:val="Title"/>
        <w:numPr>
          <w:ilvl w:val="0"/>
          <w:numId w:val="11"/>
        </w:numPr>
        <w:jc w:val="left"/>
        <w:rPr>
          <w:b w:val="0"/>
          <w:sz w:val="22"/>
          <w:szCs w:val="22"/>
        </w:rPr>
      </w:pPr>
      <w:r>
        <w:rPr>
          <w:b w:val="0"/>
          <w:sz w:val="22"/>
          <w:szCs w:val="22"/>
        </w:rPr>
        <w:t xml:space="preserve">A group of not more than 15-20 experts and other key clinical leaders will be identified and convened to evaluate the evidence and develop the guideline in accordance with it.  </w:t>
      </w:r>
    </w:p>
    <w:p w:rsidR="00E91DD7" w:rsidRDefault="00E91DD7" w:rsidP="00E91DD7">
      <w:pPr>
        <w:pStyle w:val="Title"/>
        <w:numPr>
          <w:ilvl w:val="0"/>
          <w:numId w:val="11"/>
        </w:numPr>
        <w:jc w:val="left"/>
        <w:rPr>
          <w:b w:val="0"/>
          <w:sz w:val="22"/>
          <w:szCs w:val="22"/>
        </w:rPr>
      </w:pPr>
      <w:r>
        <w:rPr>
          <w:b w:val="0"/>
          <w:sz w:val="22"/>
          <w:szCs w:val="22"/>
        </w:rPr>
        <w:t xml:space="preserve">In advance of the meeting, each participant will be asked to submit a disclosure statement regarding any potential conflicts of interest.  These will be reviewed in advance to assure balance in the group that is forming.  </w:t>
      </w:r>
    </w:p>
    <w:p w:rsidR="00E91DD7" w:rsidRDefault="00E91DD7" w:rsidP="00E91DD7">
      <w:pPr>
        <w:pStyle w:val="Title"/>
        <w:numPr>
          <w:ilvl w:val="0"/>
          <w:numId w:val="11"/>
        </w:numPr>
        <w:jc w:val="left"/>
        <w:rPr>
          <w:b w:val="0"/>
          <w:sz w:val="22"/>
          <w:szCs w:val="22"/>
        </w:rPr>
      </w:pPr>
      <w:r>
        <w:rPr>
          <w:b w:val="0"/>
          <w:sz w:val="22"/>
          <w:szCs w:val="22"/>
        </w:rPr>
        <w:t xml:space="preserve">Each meeting will begin with a brief session that will permit full disclosure to the </w:t>
      </w:r>
      <w:proofErr w:type="gramStart"/>
      <w:r>
        <w:rPr>
          <w:b w:val="0"/>
          <w:sz w:val="22"/>
          <w:szCs w:val="22"/>
        </w:rPr>
        <w:t>group  any</w:t>
      </w:r>
      <w:proofErr w:type="gramEnd"/>
      <w:r>
        <w:rPr>
          <w:b w:val="0"/>
          <w:sz w:val="22"/>
          <w:szCs w:val="22"/>
        </w:rPr>
        <w:t xml:space="preserve"> conflicts related to the guideline </w:t>
      </w:r>
    </w:p>
    <w:p w:rsidR="00E91DD7" w:rsidRDefault="00E91DD7" w:rsidP="00E91DD7">
      <w:pPr>
        <w:pStyle w:val="Title"/>
        <w:numPr>
          <w:ilvl w:val="0"/>
          <w:numId w:val="11"/>
        </w:numPr>
        <w:jc w:val="left"/>
        <w:rPr>
          <w:b w:val="0"/>
          <w:sz w:val="22"/>
          <w:szCs w:val="22"/>
        </w:rPr>
      </w:pPr>
      <w:r>
        <w:rPr>
          <w:b w:val="0"/>
          <w:sz w:val="22"/>
          <w:szCs w:val="22"/>
        </w:rPr>
        <w:t>Key points of the guideline will be identified.</w:t>
      </w:r>
    </w:p>
    <w:p w:rsidR="00E91DD7" w:rsidRDefault="00E91DD7" w:rsidP="00E91DD7">
      <w:pPr>
        <w:pStyle w:val="Title"/>
        <w:numPr>
          <w:ilvl w:val="0"/>
          <w:numId w:val="11"/>
        </w:numPr>
        <w:jc w:val="left"/>
        <w:rPr>
          <w:b w:val="0"/>
          <w:sz w:val="22"/>
          <w:szCs w:val="22"/>
        </w:rPr>
      </w:pPr>
      <w:r>
        <w:rPr>
          <w:b w:val="0"/>
          <w:sz w:val="22"/>
          <w:szCs w:val="22"/>
        </w:rPr>
        <w:t xml:space="preserve">A </w:t>
      </w:r>
      <w:r w:rsidR="00D379CD">
        <w:rPr>
          <w:b w:val="0"/>
          <w:sz w:val="22"/>
          <w:szCs w:val="22"/>
        </w:rPr>
        <w:t>facilitator</w:t>
      </w:r>
      <w:r>
        <w:rPr>
          <w:b w:val="0"/>
          <w:sz w:val="22"/>
          <w:szCs w:val="22"/>
        </w:rPr>
        <w:t xml:space="preserve"> will ensure that the meeting stays focused and that the evidence remains the driving force behind the guidelines.  </w:t>
      </w:r>
    </w:p>
    <w:p w:rsidR="00E91DD7" w:rsidRDefault="00E91DD7" w:rsidP="00E91DD7">
      <w:pPr>
        <w:pStyle w:val="Title"/>
        <w:numPr>
          <w:ilvl w:val="0"/>
          <w:numId w:val="11"/>
        </w:numPr>
        <w:jc w:val="left"/>
        <w:rPr>
          <w:b w:val="0"/>
          <w:sz w:val="22"/>
          <w:szCs w:val="22"/>
        </w:rPr>
      </w:pPr>
      <w:r>
        <w:rPr>
          <w:b w:val="0"/>
          <w:sz w:val="22"/>
          <w:szCs w:val="22"/>
        </w:rPr>
        <w:t>Most guidelines will be represented in an algorithmic format outlining step-by-step decision points in the disease management process.</w:t>
      </w:r>
    </w:p>
    <w:p w:rsidR="00E91DD7" w:rsidRDefault="00E91DD7" w:rsidP="00E91DD7">
      <w:pPr>
        <w:pStyle w:val="Title"/>
        <w:numPr>
          <w:ilvl w:val="0"/>
          <w:numId w:val="11"/>
        </w:numPr>
        <w:jc w:val="left"/>
        <w:rPr>
          <w:b w:val="0"/>
          <w:sz w:val="22"/>
          <w:szCs w:val="22"/>
        </w:rPr>
      </w:pPr>
      <w:r>
        <w:rPr>
          <w:b w:val="0"/>
          <w:sz w:val="22"/>
          <w:szCs w:val="22"/>
        </w:rPr>
        <w:t>The strength of recommendation and quality of evidence are provided at the end of each annotation in the guideline.</w:t>
      </w:r>
    </w:p>
    <w:p w:rsidR="00E91DD7" w:rsidRDefault="00E91DD7" w:rsidP="00E91DD7">
      <w:pPr>
        <w:pStyle w:val="Subtitle"/>
        <w:numPr>
          <w:ilvl w:val="0"/>
          <w:numId w:val="11"/>
        </w:numPr>
        <w:spacing w:after="0"/>
        <w:rPr>
          <w:b w:val="0"/>
          <w:bCs w:val="0"/>
          <w:i w:val="0"/>
          <w:iCs w:val="0"/>
          <w:sz w:val="22"/>
          <w:szCs w:val="22"/>
        </w:rPr>
      </w:pPr>
      <w:r>
        <w:rPr>
          <w:b w:val="0"/>
          <w:bCs w:val="0"/>
          <w:i w:val="0"/>
          <w:iCs w:val="0"/>
          <w:sz w:val="22"/>
          <w:szCs w:val="22"/>
        </w:rPr>
        <w:t>The systematic review will summarize the quality and consistency of the evidence and the magnitude of benefits and harms.</w:t>
      </w:r>
    </w:p>
    <w:p w:rsidR="00E91DD7" w:rsidRDefault="00E91DD7" w:rsidP="00E91DD7">
      <w:pPr>
        <w:pStyle w:val="Subtitle"/>
        <w:numPr>
          <w:ilvl w:val="0"/>
          <w:numId w:val="11"/>
        </w:numPr>
        <w:spacing w:after="0"/>
        <w:rPr>
          <w:b w:val="0"/>
          <w:bCs w:val="0"/>
          <w:i w:val="0"/>
          <w:iCs w:val="0"/>
          <w:sz w:val="22"/>
          <w:szCs w:val="22"/>
        </w:rPr>
      </w:pPr>
      <w:r>
        <w:rPr>
          <w:b w:val="0"/>
          <w:bCs w:val="0"/>
          <w:i w:val="0"/>
          <w:iCs w:val="0"/>
          <w:sz w:val="22"/>
          <w:szCs w:val="22"/>
        </w:rPr>
        <w:t xml:space="preserve">To make the actual recommendations, the clinical experts, led by the designated VA/DoD Champions, will </w:t>
      </w:r>
    </w:p>
    <w:p w:rsidR="00E91DD7" w:rsidRDefault="00E91DD7" w:rsidP="00E91DD7">
      <w:pPr>
        <w:pStyle w:val="Subtitle"/>
        <w:numPr>
          <w:ilvl w:val="1"/>
          <w:numId w:val="11"/>
        </w:numPr>
        <w:spacing w:after="0"/>
        <w:rPr>
          <w:b w:val="0"/>
          <w:bCs w:val="0"/>
          <w:i w:val="0"/>
          <w:iCs w:val="0"/>
          <w:sz w:val="22"/>
          <w:szCs w:val="22"/>
        </w:rPr>
      </w:pPr>
      <w:proofErr w:type="gramStart"/>
      <w:r>
        <w:rPr>
          <w:b w:val="0"/>
          <w:bCs w:val="0"/>
          <w:i w:val="0"/>
          <w:iCs w:val="0"/>
          <w:sz w:val="22"/>
          <w:szCs w:val="22"/>
        </w:rPr>
        <w:t>interpret</w:t>
      </w:r>
      <w:proofErr w:type="gramEnd"/>
      <w:r>
        <w:rPr>
          <w:b w:val="0"/>
          <w:bCs w:val="0"/>
          <w:i w:val="0"/>
          <w:iCs w:val="0"/>
          <w:sz w:val="22"/>
          <w:szCs w:val="22"/>
        </w:rPr>
        <w:t xml:space="preserve"> the evidence,</w:t>
      </w:r>
    </w:p>
    <w:p w:rsidR="00E91DD7" w:rsidRDefault="00E91DD7" w:rsidP="00E91DD7">
      <w:pPr>
        <w:pStyle w:val="Subtitle"/>
        <w:numPr>
          <w:ilvl w:val="1"/>
          <w:numId w:val="11"/>
        </w:numPr>
        <w:spacing w:after="0"/>
        <w:rPr>
          <w:b w:val="0"/>
          <w:bCs w:val="0"/>
          <w:i w:val="0"/>
          <w:iCs w:val="0"/>
          <w:sz w:val="22"/>
          <w:szCs w:val="22"/>
        </w:rPr>
      </w:pPr>
      <w:proofErr w:type="gramStart"/>
      <w:r>
        <w:rPr>
          <w:b w:val="0"/>
          <w:bCs w:val="0"/>
          <w:i w:val="0"/>
          <w:iCs w:val="0"/>
          <w:sz w:val="22"/>
          <w:szCs w:val="22"/>
        </w:rPr>
        <w:t>assess</w:t>
      </w:r>
      <w:proofErr w:type="gramEnd"/>
      <w:r>
        <w:rPr>
          <w:b w:val="0"/>
          <w:bCs w:val="0"/>
          <w:i w:val="0"/>
          <w:iCs w:val="0"/>
          <w:sz w:val="22"/>
          <w:szCs w:val="22"/>
        </w:rPr>
        <w:t xml:space="preserve"> its ability to be applied in the clinical setting and its applicability to the population of interest, and</w:t>
      </w:r>
    </w:p>
    <w:p w:rsidR="00E91DD7" w:rsidRDefault="00E91DD7" w:rsidP="00E91DD7">
      <w:pPr>
        <w:pStyle w:val="Subtitle"/>
        <w:numPr>
          <w:ilvl w:val="1"/>
          <w:numId w:val="11"/>
        </w:numPr>
        <w:spacing w:after="0"/>
        <w:rPr>
          <w:b w:val="0"/>
          <w:bCs w:val="0"/>
          <w:i w:val="0"/>
          <w:iCs w:val="0"/>
          <w:sz w:val="22"/>
          <w:szCs w:val="22"/>
        </w:rPr>
      </w:pPr>
      <w:proofErr w:type="gramStart"/>
      <w:r>
        <w:rPr>
          <w:b w:val="0"/>
          <w:bCs w:val="0"/>
          <w:i w:val="0"/>
          <w:iCs w:val="0"/>
          <w:sz w:val="22"/>
          <w:szCs w:val="22"/>
        </w:rPr>
        <w:t>assess</w:t>
      </w:r>
      <w:proofErr w:type="gramEnd"/>
      <w:r>
        <w:rPr>
          <w:b w:val="0"/>
          <w:bCs w:val="0"/>
          <w:i w:val="0"/>
          <w:iCs w:val="0"/>
          <w:sz w:val="22"/>
          <w:szCs w:val="22"/>
        </w:rPr>
        <w:t xml:space="preserve"> the overall strength of evidence for the recommendation.</w:t>
      </w:r>
    </w:p>
    <w:p w:rsidR="00E91DD7" w:rsidRDefault="00E91DD7" w:rsidP="00E91DD7">
      <w:pPr>
        <w:pStyle w:val="Subtitle"/>
        <w:numPr>
          <w:ilvl w:val="0"/>
          <w:numId w:val="11"/>
        </w:numPr>
        <w:spacing w:after="0"/>
        <w:rPr>
          <w:b w:val="0"/>
          <w:bCs w:val="0"/>
          <w:i w:val="0"/>
          <w:iCs w:val="0"/>
          <w:sz w:val="22"/>
          <w:szCs w:val="22"/>
        </w:rPr>
      </w:pPr>
      <w:r>
        <w:rPr>
          <w:b w:val="0"/>
          <w:bCs w:val="0"/>
          <w:i w:val="0"/>
          <w:iCs w:val="0"/>
          <w:sz w:val="22"/>
          <w:szCs w:val="22"/>
        </w:rPr>
        <w:t>Recommendations based solely on clinical judgment and experience will be thoroughly scrutinized to eliminate bias and self-interest.</w:t>
      </w:r>
    </w:p>
    <w:p w:rsidR="00E91DD7" w:rsidRDefault="00E91DD7" w:rsidP="00E91DD7">
      <w:pPr>
        <w:pStyle w:val="Subtitle"/>
        <w:numPr>
          <w:ilvl w:val="0"/>
          <w:numId w:val="11"/>
        </w:numPr>
        <w:rPr>
          <w:b w:val="0"/>
          <w:bCs w:val="0"/>
          <w:i w:val="0"/>
          <w:iCs w:val="0"/>
          <w:sz w:val="22"/>
          <w:szCs w:val="22"/>
        </w:rPr>
      </w:pPr>
      <w:r>
        <w:rPr>
          <w:b w:val="0"/>
          <w:bCs w:val="0"/>
          <w:i w:val="0"/>
          <w:iCs w:val="0"/>
          <w:sz w:val="22"/>
          <w:szCs w:val="22"/>
        </w:rPr>
        <w:t>This group of clinical experts will also develop consensus-based recommendations as needed when there is inadequate evidence.</w:t>
      </w:r>
    </w:p>
    <w:p w:rsidR="00E91DD7" w:rsidRDefault="00E91DD7" w:rsidP="00E91DD7">
      <w:pPr>
        <w:pStyle w:val="BodyTextIndent"/>
        <w:ind w:left="0" w:firstLine="0"/>
        <w:rPr>
          <w:b w:val="0"/>
          <w:bCs/>
          <w:i w:val="0"/>
          <w:iCs/>
          <w:sz w:val="22"/>
          <w:szCs w:val="22"/>
        </w:rPr>
      </w:pPr>
    </w:p>
    <w:p w:rsidR="00E91DD7" w:rsidRDefault="00E91DD7" w:rsidP="00E91DD7">
      <w:pPr>
        <w:pStyle w:val="BodyTextIndent"/>
        <w:ind w:left="0" w:firstLine="0"/>
        <w:rPr>
          <w:i w:val="0"/>
          <w:iCs/>
          <w:sz w:val="22"/>
          <w:szCs w:val="22"/>
        </w:rPr>
      </w:pPr>
      <w:r>
        <w:rPr>
          <w:i w:val="0"/>
          <w:iCs/>
          <w:sz w:val="22"/>
          <w:szCs w:val="22"/>
        </w:rPr>
        <w:t>Currently, the clinical experts will grade recommendations using the USPSTF system</w:t>
      </w:r>
      <w:r w:rsidR="00733FE3">
        <w:rPr>
          <w:i w:val="0"/>
          <w:iCs/>
          <w:sz w:val="22"/>
          <w:szCs w:val="22"/>
        </w:rPr>
        <w:t xml:space="preserve">, </w:t>
      </w:r>
      <w:proofErr w:type="gramStart"/>
      <w:r w:rsidR="00733FE3">
        <w:rPr>
          <w:i w:val="0"/>
          <w:iCs/>
          <w:sz w:val="22"/>
          <w:szCs w:val="22"/>
        </w:rPr>
        <w:t>A</w:t>
      </w:r>
      <w:proofErr w:type="gramEnd"/>
      <w:r>
        <w:rPr>
          <w:i w:val="0"/>
          <w:iCs/>
          <w:sz w:val="22"/>
          <w:szCs w:val="22"/>
        </w:rPr>
        <w:t xml:space="preserve"> transition to the GRADE system is being considered.</w:t>
      </w:r>
    </w:p>
    <w:p w:rsidR="00E91DD7" w:rsidRDefault="00E91DD7" w:rsidP="00E91DD7">
      <w:pPr>
        <w:pStyle w:val="BodyTextIndent"/>
        <w:ind w:left="0" w:firstLine="0"/>
        <w:rPr>
          <w:i w:val="0"/>
          <w:iCs/>
          <w:sz w:val="22"/>
          <w:szCs w:val="22"/>
        </w:rPr>
      </w:pPr>
    </w:p>
    <w:p w:rsidR="00E91DD7" w:rsidRDefault="00E91DD7" w:rsidP="00E91DD7">
      <w:pPr>
        <w:pStyle w:val="BodyTextIndent"/>
        <w:ind w:left="0" w:firstLine="0"/>
        <w:rPr>
          <w:b w:val="0"/>
          <w:i w:val="0"/>
          <w:sz w:val="22"/>
          <w:szCs w:val="22"/>
          <w:u w:val="single"/>
        </w:rPr>
      </w:pPr>
      <w:r>
        <w:rPr>
          <w:i w:val="0"/>
          <w:iCs/>
          <w:sz w:val="22"/>
          <w:szCs w:val="22"/>
        </w:rPr>
        <w:t>8a</w:t>
      </w:r>
      <w:proofErr w:type="gramStart"/>
      <w:r>
        <w:rPr>
          <w:i w:val="0"/>
          <w:iCs/>
          <w:sz w:val="22"/>
          <w:szCs w:val="22"/>
        </w:rPr>
        <w:t>.  The</w:t>
      </w:r>
      <w:proofErr w:type="gramEnd"/>
      <w:r>
        <w:rPr>
          <w:i w:val="0"/>
          <w:iCs/>
          <w:sz w:val="22"/>
          <w:szCs w:val="22"/>
        </w:rPr>
        <w:t xml:space="preserve"> USPSTF system is described in</w:t>
      </w:r>
      <w:r>
        <w:rPr>
          <w:sz w:val="22"/>
          <w:szCs w:val="22"/>
        </w:rPr>
        <w:t xml:space="preserve"> </w:t>
      </w:r>
      <w:r w:rsidR="008A04F9" w:rsidRPr="008A04F9">
        <w:rPr>
          <w:b w:val="0"/>
          <w:i w:val="0"/>
          <w:sz w:val="22"/>
          <w:szCs w:val="22"/>
        </w:rPr>
        <w:t>USPSTF Methods and Process</w:t>
      </w:r>
      <w:r w:rsidR="00CD36CB">
        <w:rPr>
          <w:b w:val="0"/>
          <w:i w:val="0"/>
          <w:sz w:val="22"/>
          <w:szCs w:val="22"/>
        </w:rPr>
        <w:t>, August 2012</w:t>
      </w:r>
      <w:r w:rsidR="00CD36CB">
        <w:rPr>
          <w:b w:val="0"/>
          <w:i w:val="0"/>
          <w:sz w:val="22"/>
          <w:szCs w:val="22"/>
          <w:u w:val="single"/>
        </w:rPr>
        <w:t>,</w:t>
      </w:r>
      <w:r w:rsidR="00CD36CB" w:rsidRPr="00CD36CB">
        <w:t xml:space="preserve"> </w:t>
      </w:r>
      <w:r w:rsidR="00CD36CB" w:rsidRPr="00CD36CB">
        <w:rPr>
          <w:b w:val="0"/>
          <w:i w:val="0"/>
          <w:sz w:val="22"/>
          <w:szCs w:val="22"/>
          <w:u w:val="single"/>
        </w:rPr>
        <w:t>http://www.uspreventiveservicestaskforce.org/methods.htm</w:t>
      </w:r>
      <w:r w:rsidR="00CD36CB">
        <w:rPr>
          <w:b w:val="0"/>
          <w:i w:val="0"/>
          <w:sz w:val="22"/>
          <w:szCs w:val="22"/>
          <w:u w:val="single"/>
        </w:rPr>
        <w:t>.</w:t>
      </w:r>
      <w:r>
        <w:rPr>
          <w:b w:val="0"/>
          <w:i w:val="0"/>
          <w:sz w:val="22"/>
          <w:szCs w:val="22"/>
        </w:rPr>
        <w:t xml:space="preserve">  In this system, the grade for the strength of a recommendation depends on the overall quality of evidence and on the magnitude of net benefit.  Clinical experts will:</w:t>
      </w:r>
    </w:p>
    <w:p w:rsidR="00E91DD7" w:rsidRDefault="00E91DD7" w:rsidP="00E91DD7">
      <w:pPr>
        <w:pStyle w:val="Title"/>
        <w:ind w:left="360"/>
        <w:rPr>
          <w:b w:val="0"/>
          <w:bCs/>
          <w:sz w:val="22"/>
          <w:szCs w:val="22"/>
        </w:rPr>
      </w:pPr>
    </w:p>
    <w:p w:rsidR="00E91DD7" w:rsidRDefault="00E91DD7" w:rsidP="00E91DD7">
      <w:pPr>
        <w:pStyle w:val="Title"/>
        <w:numPr>
          <w:ilvl w:val="0"/>
          <w:numId w:val="12"/>
        </w:numPr>
        <w:jc w:val="left"/>
        <w:rPr>
          <w:b w:val="0"/>
          <w:bCs/>
          <w:sz w:val="22"/>
          <w:szCs w:val="22"/>
        </w:rPr>
      </w:pPr>
      <w:r>
        <w:rPr>
          <w:b w:val="0"/>
          <w:bCs/>
          <w:sz w:val="22"/>
          <w:szCs w:val="22"/>
        </w:rPr>
        <w:t>Rate the overall quality of the evidence using the terms shown in Table 1.</w:t>
      </w:r>
    </w:p>
    <w:p w:rsidR="00E91DD7" w:rsidRDefault="00E91DD7" w:rsidP="00E91DD7">
      <w:pPr>
        <w:pStyle w:val="Title"/>
        <w:numPr>
          <w:ilvl w:val="0"/>
          <w:numId w:val="12"/>
        </w:numPr>
        <w:jc w:val="left"/>
        <w:rPr>
          <w:b w:val="0"/>
          <w:bCs/>
          <w:sz w:val="22"/>
          <w:szCs w:val="22"/>
        </w:rPr>
      </w:pPr>
      <w:r>
        <w:rPr>
          <w:b w:val="0"/>
          <w:bCs/>
          <w:sz w:val="22"/>
          <w:szCs w:val="22"/>
        </w:rPr>
        <w:t>Rate the net benefit (benefits minus harms) “substantial,” “moderate,” “small,” or “zero or negative” as described in Table 2.</w:t>
      </w:r>
    </w:p>
    <w:p w:rsidR="00E91DD7" w:rsidRDefault="00E91DD7" w:rsidP="00E91DD7">
      <w:pPr>
        <w:pStyle w:val="Title"/>
        <w:numPr>
          <w:ilvl w:val="0"/>
          <w:numId w:val="12"/>
        </w:numPr>
        <w:jc w:val="left"/>
      </w:pPr>
      <w:r>
        <w:rPr>
          <w:b w:val="0"/>
          <w:bCs/>
          <w:sz w:val="22"/>
          <w:szCs w:val="22"/>
        </w:rPr>
        <w:t>Based on these ratings of the overall quality of the evidence and the magnitude of net benefit, the clinical experts will assign a grade to each recommendation using the definitions in Tables 3 and 4.</w:t>
      </w:r>
      <w:r>
        <w:t xml:space="preserve"> </w:t>
      </w:r>
    </w:p>
    <w:p w:rsidR="00E91DD7" w:rsidRDefault="00E91DD7" w:rsidP="00E91DD7">
      <w:pPr>
        <w:pStyle w:val="Title"/>
        <w:ind w:left="360"/>
        <w:jc w:val="left"/>
      </w:pPr>
    </w:p>
    <w:p w:rsidR="00E91DD7" w:rsidRDefault="00E91DD7" w:rsidP="00E91DD7">
      <w:pPr>
        <w:pStyle w:val="Title"/>
        <w:numPr>
          <w:ilvl w:val="0"/>
          <w:numId w:val="13"/>
        </w:numPr>
        <w:jc w:val="left"/>
        <w:rPr>
          <w:b w:val="0"/>
          <w:bCs/>
          <w:sz w:val="22"/>
          <w:szCs w:val="22"/>
        </w:rPr>
      </w:pPr>
      <w:r>
        <w:rPr>
          <w:b w:val="0"/>
          <w:bCs/>
          <w:sz w:val="22"/>
          <w:szCs w:val="22"/>
        </w:rPr>
        <w:t xml:space="preserve">Consistent results from a number of higher-level studies [LE] (see Table 1) that have been conducted across a broad range of populations support a high degree of certainty that the results of the studies are true. In such case the entire body of evidence would be considered ‘‘good” quality.  </w:t>
      </w:r>
    </w:p>
    <w:p w:rsidR="00E91DD7" w:rsidRDefault="00E91DD7" w:rsidP="00E91DD7">
      <w:pPr>
        <w:pStyle w:val="Title"/>
        <w:numPr>
          <w:ilvl w:val="0"/>
          <w:numId w:val="13"/>
        </w:numPr>
        <w:jc w:val="left"/>
        <w:rPr>
          <w:b w:val="0"/>
          <w:bCs/>
          <w:sz w:val="22"/>
          <w:szCs w:val="22"/>
        </w:rPr>
      </w:pPr>
      <w:r>
        <w:rPr>
          <w:b w:val="0"/>
          <w:bCs/>
          <w:sz w:val="22"/>
          <w:szCs w:val="22"/>
        </w:rPr>
        <w:t xml:space="preserve">The overall strength of each body of evidence that addresses a particular Key Question is then assessed.  The number, quality, and size of the studies, as well as the consistency of results between studies and the directness of the evidence will be considered in assigning an overall quality[QE] of the evidence (i.e., good, fair, or poor) (see Table 2).   The quality of the body of evidence is considered ‘fair” when the results could be due to true effects or to biases present across some or all of the studies.  For a ‘‘poor” quality body of evidence, any conclusion is uncertain due to serious methodological shortcomings, sparse data, or inconsistent results. For interventions that were supported by studies of ‘Fair’ or “Good” quality, the clinical experts evaluate the benefits and the potential harms as demonstrated by the results of the studies.  </w:t>
      </w:r>
    </w:p>
    <w:p w:rsidR="00E91DD7" w:rsidRDefault="00E91DD7" w:rsidP="00E91DD7">
      <w:pPr>
        <w:pStyle w:val="Title"/>
        <w:numPr>
          <w:ilvl w:val="0"/>
          <w:numId w:val="13"/>
        </w:numPr>
        <w:jc w:val="left"/>
        <w:rPr>
          <w:b w:val="0"/>
          <w:bCs/>
          <w:sz w:val="22"/>
          <w:szCs w:val="22"/>
        </w:rPr>
      </w:pPr>
      <w:r>
        <w:rPr>
          <w:b w:val="0"/>
          <w:bCs/>
          <w:sz w:val="22"/>
          <w:szCs w:val="22"/>
        </w:rPr>
        <w:t>In the final step, the Strength of Recommendation [SR] is determined based on the Quality of the Evidence [QE], and the clinical significance of the Net Benefit [NE] (see Table 3) for each intervention. Thus, the grade (i.e., A, B, C, D or I) assigned to guideline recommendations reflects both the Quality of the evidence and the potential clinical benefit that the intervention may provide to patients (see Table 4).</w:t>
      </w:r>
    </w:p>
    <w:p w:rsidR="00E91DD7" w:rsidRDefault="00E91DD7" w:rsidP="00E91DD7">
      <w:pPr>
        <w:spacing w:before="100" w:beforeAutospacing="1" w:after="100" w:afterAutospacing="1"/>
        <w:rPr>
          <w:sz w:val="22"/>
          <w:szCs w:val="22"/>
        </w:rPr>
      </w:pPr>
    </w:p>
    <w:tbl>
      <w:tblPr>
        <w:tblW w:w="4663" w:type="pct"/>
        <w:tblCellSpacing w:w="14"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00"/>
        <w:gridCol w:w="7681"/>
      </w:tblGrid>
      <w:tr w:rsidR="00E91DD7" w:rsidTr="00E91DD7">
        <w:trPr>
          <w:tblCellSpacing w:w="14" w:type="dxa"/>
        </w:trPr>
        <w:tc>
          <w:tcPr>
            <w:tcW w:w="4966"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E91DD7" w:rsidRDefault="00E91DD7">
            <w:pPr>
              <w:jc w:val="center"/>
              <w:rPr>
                <w:b/>
              </w:rPr>
            </w:pPr>
            <w:bookmarkStart w:id="0" w:name="table1"/>
            <w:bookmarkEnd w:id="0"/>
            <w:r>
              <w:rPr>
                <w:b/>
                <w:sz w:val="22"/>
                <w:szCs w:val="22"/>
              </w:rPr>
              <w:t>Table 1: Level of Evidence (LE)</w:t>
            </w:r>
          </w:p>
        </w:tc>
      </w:tr>
      <w:tr w:rsidR="00E91DD7" w:rsidTr="00E91DD7">
        <w:trPr>
          <w:tblCellSpacing w:w="14" w:type="dxa"/>
        </w:trPr>
        <w:tc>
          <w:tcPr>
            <w:tcW w:w="281"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normal"/>
              <w:jc w:val="both"/>
              <w:rPr>
                <w:b/>
              </w:rPr>
            </w:pPr>
            <w:r>
              <w:rPr>
                <w:b/>
              </w:rPr>
              <w:t>I</w:t>
            </w:r>
          </w:p>
        </w:tc>
        <w:tc>
          <w:tcPr>
            <w:tcW w:w="4667"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354"/>
            </w:pPr>
            <w:r>
              <w:rPr>
                <w:sz w:val="22"/>
                <w:szCs w:val="22"/>
              </w:rPr>
              <w:t>At least one properly done RCT</w:t>
            </w:r>
          </w:p>
        </w:tc>
      </w:tr>
      <w:tr w:rsidR="00E91DD7" w:rsidTr="00E91DD7">
        <w:trPr>
          <w:tblCellSpacing w:w="14" w:type="dxa"/>
        </w:trPr>
        <w:tc>
          <w:tcPr>
            <w:tcW w:w="281"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normal"/>
              <w:jc w:val="both"/>
              <w:rPr>
                <w:b/>
              </w:rPr>
            </w:pPr>
            <w:r>
              <w:rPr>
                <w:b/>
              </w:rPr>
              <w:t>II-1</w:t>
            </w:r>
          </w:p>
        </w:tc>
        <w:tc>
          <w:tcPr>
            <w:tcW w:w="4667"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354"/>
            </w:pPr>
            <w:r>
              <w:rPr>
                <w:sz w:val="22"/>
                <w:szCs w:val="22"/>
              </w:rPr>
              <w:t>Well-designed controlled trial without randomization</w:t>
            </w:r>
          </w:p>
        </w:tc>
      </w:tr>
      <w:tr w:rsidR="00E91DD7" w:rsidTr="00E91DD7">
        <w:trPr>
          <w:tblCellSpacing w:w="14" w:type="dxa"/>
        </w:trPr>
        <w:tc>
          <w:tcPr>
            <w:tcW w:w="281"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normal"/>
              <w:jc w:val="both"/>
              <w:rPr>
                <w:b/>
              </w:rPr>
            </w:pPr>
            <w:r>
              <w:rPr>
                <w:b/>
              </w:rPr>
              <w:t>II-2</w:t>
            </w:r>
          </w:p>
        </w:tc>
        <w:tc>
          <w:tcPr>
            <w:tcW w:w="4667"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354"/>
            </w:pPr>
            <w:r>
              <w:rPr>
                <w:sz w:val="22"/>
                <w:szCs w:val="22"/>
              </w:rPr>
              <w:t>Well-designed cohort or case-control analytic study, preferably from more than one source</w:t>
            </w:r>
          </w:p>
        </w:tc>
      </w:tr>
      <w:tr w:rsidR="00E91DD7" w:rsidTr="00E91DD7">
        <w:trPr>
          <w:tblCellSpacing w:w="14" w:type="dxa"/>
        </w:trPr>
        <w:tc>
          <w:tcPr>
            <w:tcW w:w="281"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normal"/>
              <w:jc w:val="both"/>
              <w:rPr>
                <w:b/>
              </w:rPr>
            </w:pPr>
            <w:r>
              <w:rPr>
                <w:b/>
              </w:rPr>
              <w:t>II-3</w:t>
            </w:r>
          </w:p>
        </w:tc>
        <w:tc>
          <w:tcPr>
            <w:tcW w:w="4667"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354"/>
            </w:pPr>
            <w:r>
              <w:rPr>
                <w:sz w:val="22"/>
                <w:szCs w:val="22"/>
              </w:rPr>
              <w:t>Multiple time series evidence with/without intervention, dramatic results of uncontrolled experiment</w:t>
            </w:r>
          </w:p>
        </w:tc>
      </w:tr>
      <w:tr w:rsidR="00E91DD7" w:rsidTr="00E91DD7">
        <w:trPr>
          <w:trHeight w:val="510"/>
          <w:tblCellSpacing w:w="14" w:type="dxa"/>
        </w:trPr>
        <w:tc>
          <w:tcPr>
            <w:tcW w:w="281"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normal"/>
              <w:jc w:val="both"/>
              <w:rPr>
                <w:b/>
              </w:rPr>
            </w:pPr>
            <w:r>
              <w:rPr>
                <w:b/>
              </w:rPr>
              <w:t>III</w:t>
            </w:r>
          </w:p>
        </w:tc>
        <w:tc>
          <w:tcPr>
            <w:tcW w:w="4667"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354"/>
            </w:pPr>
            <w:r>
              <w:rPr>
                <w:sz w:val="22"/>
                <w:szCs w:val="22"/>
              </w:rPr>
              <w:t>Opinion of respected authorities, descriptive studies, case reports, and expert committees</w:t>
            </w:r>
          </w:p>
        </w:tc>
      </w:tr>
    </w:tbl>
    <w:p w:rsidR="00E91DD7" w:rsidRDefault="00E91DD7" w:rsidP="00E91DD7">
      <w:pPr>
        <w:rPr>
          <w:sz w:val="22"/>
          <w:szCs w:val="22"/>
        </w:rPr>
      </w:pPr>
    </w:p>
    <w:p w:rsidR="00E91DD7" w:rsidRDefault="00E91DD7" w:rsidP="00E91DD7">
      <w:pPr>
        <w:rPr>
          <w:sz w:val="22"/>
          <w:szCs w:val="22"/>
        </w:rPr>
      </w:pPr>
    </w:p>
    <w:p w:rsidR="00E91DD7" w:rsidRDefault="00E91DD7" w:rsidP="00E91DD7">
      <w:pPr>
        <w:rPr>
          <w:sz w:val="22"/>
          <w:szCs w:val="22"/>
        </w:rPr>
      </w:pPr>
    </w:p>
    <w:tbl>
      <w:tblPr>
        <w:tblW w:w="4731" w:type="pct"/>
        <w:tblCellSpacing w:w="1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37"/>
        <w:gridCol w:w="7463"/>
      </w:tblGrid>
      <w:tr w:rsidR="00E91DD7" w:rsidTr="00E91DD7">
        <w:trPr>
          <w:tblCellSpacing w:w="14" w:type="dxa"/>
        </w:trPr>
        <w:tc>
          <w:tcPr>
            <w:tcW w:w="4966"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E91DD7" w:rsidRDefault="00E91DD7">
            <w:pPr>
              <w:jc w:val="center"/>
              <w:rPr>
                <w:b/>
              </w:rPr>
            </w:pPr>
            <w:bookmarkStart w:id="1" w:name="table2"/>
            <w:bookmarkEnd w:id="1"/>
            <w:r>
              <w:rPr>
                <w:b/>
                <w:sz w:val="22"/>
                <w:szCs w:val="22"/>
              </w:rPr>
              <w:t>Table 2: Overall Quality  [QE]</w:t>
            </w:r>
          </w:p>
        </w:tc>
      </w:tr>
      <w:tr w:rsidR="00E91DD7" w:rsidTr="00E91DD7">
        <w:trPr>
          <w:tblCellSpacing w:w="14" w:type="dxa"/>
        </w:trPr>
        <w:tc>
          <w:tcPr>
            <w:tcW w:w="481"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normal"/>
              <w:jc w:val="both"/>
              <w:rPr>
                <w:b/>
              </w:rPr>
            </w:pPr>
            <w:r>
              <w:rPr>
                <w:b/>
              </w:rPr>
              <w:t>Good</w:t>
            </w:r>
          </w:p>
        </w:tc>
        <w:tc>
          <w:tcPr>
            <w:tcW w:w="4469" w:type="pct"/>
            <w:tcBorders>
              <w:top w:val="single" w:sz="4" w:space="0" w:color="auto"/>
              <w:left w:val="single" w:sz="4" w:space="0" w:color="auto"/>
              <w:bottom w:val="single" w:sz="4" w:space="0" w:color="auto"/>
              <w:right w:val="single" w:sz="4" w:space="0" w:color="auto"/>
            </w:tcBorders>
            <w:vAlign w:val="center"/>
            <w:hideMark/>
          </w:tcPr>
          <w:p w:rsidR="00E91DD7" w:rsidRDefault="00E91DD7">
            <w:r>
              <w:rPr>
                <w:sz w:val="22"/>
                <w:szCs w:val="22"/>
              </w:rPr>
              <w:t>High grade evidence (I or II-1) directly linked to health outcome</w:t>
            </w:r>
          </w:p>
        </w:tc>
      </w:tr>
      <w:tr w:rsidR="00E91DD7" w:rsidTr="00E91DD7">
        <w:trPr>
          <w:tblCellSpacing w:w="14" w:type="dxa"/>
        </w:trPr>
        <w:tc>
          <w:tcPr>
            <w:tcW w:w="481"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normal"/>
              <w:jc w:val="both"/>
              <w:rPr>
                <w:b/>
              </w:rPr>
            </w:pPr>
            <w:r>
              <w:rPr>
                <w:b/>
              </w:rPr>
              <w:t>Fair</w:t>
            </w:r>
          </w:p>
        </w:tc>
        <w:tc>
          <w:tcPr>
            <w:tcW w:w="4469" w:type="pct"/>
            <w:tcBorders>
              <w:top w:val="single" w:sz="4" w:space="0" w:color="auto"/>
              <w:left w:val="single" w:sz="4" w:space="0" w:color="auto"/>
              <w:bottom w:val="single" w:sz="4" w:space="0" w:color="auto"/>
              <w:right w:val="single" w:sz="4" w:space="0" w:color="auto"/>
            </w:tcBorders>
            <w:vAlign w:val="center"/>
            <w:hideMark/>
          </w:tcPr>
          <w:p w:rsidR="00E91DD7" w:rsidRDefault="00E91DD7">
            <w:pPr>
              <w:rPr>
                <w:color w:val="000000"/>
              </w:rPr>
            </w:pPr>
            <w:r>
              <w:rPr>
                <w:sz w:val="22"/>
                <w:szCs w:val="22"/>
              </w:rPr>
              <w:t>High grade evidence (I or II-1) linked to intermediate outcome;</w:t>
            </w:r>
            <w:r>
              <w:rPr>
                <w:sz w:val="22"/>
                <w:szCs w:val="22"/>
              </w:rPr>
              <w:br/>
            </w:r>
            <w:r>
              <w:rPr>
                <w:i/>
                <w:iCs/>
                <w:color w:val="000000"/>
                <w:sz w:val="22"/>
                <w:szCs w:val="22"/>
              </w:rPr>
              <w:t>or</w:t>
            </w:r>
            <w:r>
              <w:rPr>
                <w:sz w:val="22"/>
                <w:szCs w:val="22"/>
              </w:rPr>
              <w:br/>
              <w:t>Moderate grade evidence (II-2 or II-3) directly linked to health outcome</w:t>
            </w:r>
          </w:p>
        </w:tc>
      </w:tr>
      <w:tr w:rsidR="00E91DD7" w:rsidTr="00E91DD7">
        <w:trPr>
          <w:trHeight w:val="296"/>
          <w:tblCellSpacing w:w="14" w:type="dxa"/>
        </w:trPr>
        <w:tc>
          <w:tcPr>
            <w:tcW w:w="481"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normal"/>
              <w:jc w:val="both"/>
              <w:rPr>
                <w:b/>
              </w:rPr>
            </w:pPr>
            <w:r>
              <w:rPr>
                <w:b/>
              </w:rPr>
              <w:t>Poor</w:t>
            </w:r>
          </w:p>
        </w:tc>
        <w:tc>
          <w:tcPr>
            <w:tcW w:w="4469" w:type="pct"/>
            <w:tcBorders>
              <w:top w:val="single" w:sz="4" w:space="0" w:color="auto"/>
              <w:left w:val="single" w:sz="4" w:space="0" w:color="auto"/>
              <w:bottom w:val="single" w:sz="4" w:space="0" w:color="auto"/>
              <w:right w:val="single" w:sz="4" w:space="0" w:color="auto"/>
            </w:tcBorders>
            <w:vAlign w:val="center"/>
            <w:hideMark/>
          </w:tcPr>
          <w:p w:rsidR="00E91DD7" w:rsidRDefault="00E91DD7">
            <w:r>
              <w:rPr>
                <w:sz w:val="22"/>
                <w:szCs w:val="22"/>
              </w:rPr>
              <w:t>Level III evidence or no linkage of evidence to health outcome</w:t>
            </w:r>
          </w:p>
        </w:tc>
      </w:tr>
    </w:tbl>
    <w:p w:rsidR="00E91DD7" w:rsidRDefault="00E91DD7" w:rsidP="00E91DD7">
      <w:pPr>
        <w:rPr>
          <w:sz w:val="22"/>
          <w:szCs w:val="22"/>
        </w:rPr>
      </w:pPr>
    </w:p>
    <w:p w:rsidR="00E91DD7" w:rsidRDefault="00E91DD7" w:rsidP="00E91DD7">
      <w:pPr>
        <w:rPr>
          <w:sz w:val="22"/>
          <w:szCs w:val="22"/>
        </w:rPr>
      </w:pPr>
      <w:r>
        <w:rPr>
          <w:sz w:val="22"/>
          <w:szCs w:val="22"/>
        </w:rPr>
        <w:br w:type="page"/>
      </w:r>
    </w:p>
    <w:tbl>
      <w:tblPr>
        <w:tblW w:w="4700" w:type="pct"/>
        <w:tblCellSpacing w:w="1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07"/>
        <w:gridCol w:w="6939"/>
      </w:tblGrid>
      <w:tr w:rsidR="00E91DD7" w:rsidTr="00E91DD7">
        <w:trPr>
          <w:tblCellSpacing w:w="14" w:type="dxa"/>
        </w:trPr>
        <w:tc>
          <w:tcPr>
            <w:tcW w:w="4966"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E91DD7" w:rsidRDefault="00E91DD7">
            <w:pPr>
              <w:tabs>
                <w:tab w:val="left" w:pos="1500"/>
              </w:tabs>
              <w:jc w:val="center"/>
              <w:rPr>
                <w:b/>
              </w:rPr>
            </w:pPr>
            <w:bookmarkStart w:id="2" w:name="table3"/>
            <w:bookmarkStart w:id="3" w:name="_Toc106022173"/>
            <w:bookmarkStart w:id="4" w:name="_Toc106022567"/>
            <w:bookmarkEnd w:id="2"/>
            <w:r>
              <w:rPr>
                <w:b/>
                <w:sz w:val="22"/>
                <w:szCs w:val="22"/>
              </w:rPr>
              <w:lastRenderedPageBreak/>
              <w:br w:type="page"/>
              <w:t>Table 3: Net Effect of the Intervention</w:t>
            </w:r>
            <w:bookmarkEnd w:id="3"/>
            <w:bookmarkEnd w:id="4"/>
            <w:r>
              <w:rPr>
                <w:b/>
                <w:sz w:val="22"/>
                <w:szCs w:val="22"/>
              </w:rPr>
              <w:t xml:space="preserve">  [NE]</w:t>
            </w:r>
          </w:p>
        </w:tc>
      </w:tr>
      <w:tr w:rsidR="00E91DD7" w:rsidTr="00E91DD7">
        <w:trPr>
          <w:tblCellSpacing w:w="14" w:type="dxa"/>
        </w:trPr>
        <w:tc>
          <w:tcPr>
            <w:tcW w:w="770"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
              <w:rPr>
                <w:b/>
                <w:bCs w:val="0"/>
              </w:rPr>
            </w:pPr>
            <w:r>
              <w:rPr>
                <w:b/>
                <w:bCs w:val="0"/>
              </w:rPr>
              <w:t>Substantial</w:t>
            </w:r>
          </w:p>
        </w:tc>
        <w:tc>
          <w:tcPr>
            <w:tcW w:w="4180"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Appe"/>
              <w:rPr>
                <w:rFonts w:eastAsia="Calibri"/>
                <w:sz w:val="22"/>
                <w:szCs w:val="22"/>
              </w:rPr>
            </w:pPr>
            <w:r>
              <w:rPr>
                <w:rFonts w:eastAsia="Calibri"/>
                <w:sz w:val="22"/>
                <w:szCs w:val="22"/>
              </w:rPr>
              <w:t xml:space="preserve">More than a small relative impact on a frequent condition with a substantial burden of suffering; </w:t>
            </w:r>
          </w:p>
          <w:p w:rsidR="00E91DD7" w:rsidRDefault="00E91DD7">
            <w:pPr>
              <w:pStyle w:val="TableAppe"/>
              <w:rPr>
                <w:i/>
                <w:sz w:val="22"/>
                <w:szCs w:val="22"/>
              </w:rPr>
            </w:pPr>
            <w:r>
              <w:rPr>
                <w:i/>
                <w:sz w:val="22"/>
                <w:szCs w:val="22"/>
              </w:rPr>
              <w:t>Or</w:t>
            </w:r>
          </w:p>
          <w:p w:rsidR="00E91DD7" w:rsidRDefault="00E91DD7">
            <w:pPr>
              <w:pStyle w:val="TableAppe"/>
              <w:rPr>
                <w:color w:val="000000"/>
                <w:sz w:val="22"/>
                <w:szCs w:val="22"/>
              </w:rPr>
            </w:pPr>
            <w:r>
              <w:rPr>
                <w:sz w:val="22"/>
                <w:szCs w:val="22"/>
              </w:rPr>
              <w:t>A large impact on an infrequent condition with a significant impact on the individual patient level.</w:t>
            </w:r>
          </w:p>
        </w:tc>
      </w:tr>
      <w:tr w:rsidR="00E91DD7" w:rsidTr="00E91DD7">
        <w:trPr>
          <w:tblCellSpacing w:w="14" w:type="dxa"/>
        </w:trPr>
        <w:tc>
          <w:tcPr>
            <w:tcW w:w="770"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
              <w:rPr>
                <w:b/>
                <w:bCs w:val="0"/>
              </w:rPr>
            </w:pPr>
            <w:r>
              <w:rPr>
                <w:b/>
                <w:bCs w:val="0"/>
              </w:rPr>
              <w:t>Moderate</w:t>
            </w:r>
          </w:p>
        </w:tc>
        <w:tc>
          <w:tcPr>
            <w:tcW w:w="4180"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Appe"/>
              <w:rPr>
                <w:rFonts w:eastAsia="Calibri"/>
                <w:sz w:val="22"/>
                <w:szCs w:val="22"/>
              </w:rPr>
            </w:pPr>
            <w:r>
              <w:rPr>
                <w:rFonts w:eastAsia="Calibri"/>
                <w:sz w:val="22"/>
                <w:szCs w:val="22"/>
              </w:rPr>
              <w:t xml:space="preserve">A small relative impact on a frequent condition with a substantial burden of suffering; </w:t>
            </w:r>
            <w:r>
              <w:rPr>
                <w:rFonts w:eastAsia="Calibri"/>
                <w:sz w:val="22"/>
                <w:szCs w:val="22"/>
              </w:rPr>
              <w:br/>
              <w:t>or</w:t>
            </w:r>
          </w:p>
          <w:p w:rsidR="00E91DD7" w:rsidRDefault="00E91DD7">
            <w:pPr>
              <w:pStyle w:val="TableAppe"/>
              <w:rPr>
                <w:rFonts w:eastAsia="Calibri"/>
                <w:sz w:val="22"/>
                <w:szCs w:val="22"/>
              </w:rPr>
            </w:pPr>
            <w:r>
              <w:rPr>
                <w:rFonts w:eastAsia="Calibri"/>
                <w:sz w:val="22"/>
                <w:szCs w:val="22"/>
              </w:rPr>
              <w:t>A moderate impact on an infrequent condition with a significant impact on the individual patient level.</w:t>
            </w:r>
          </w:p>
        </w:tc>
      </w:tr>
      <w:tr w:rsidR="00E91DD7" w:rsidTr="00E91DD7">
        <w:trPr>
          <w:trHeight w:val="296"/>
          <w:tblCellSpacing w:w="14" w:type="dxa"/>
        </w:trPr>
        <w:tc>
          <w:tcPr>
            <w:tcW w:w="770"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
              <w:rPr>
                <w:b/>
                <w:bCs w:val="0"/>
              </w:rPr>
            </w:pPr>
            <w:r>
              <w:rPr>
                <w:b/>
                <w:bCs w:val="0"/>
              </w:rPr>
              <w:t>Small</w:t>
            </w:r>
          </w:p>
        </w:tc>
        <w:tc>
          <w:tcPr>
            <w:tcW w:w="4180"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Appe"/>
              <w:rPr>
                <w:sz w:val="22"/>
                <w:szCs w:val="22"/>
              </w:rPr>
            </w:pPr>
            <w:r>
              <w:rPr>
                <w:sz w:val="22"/>
                <w:szCs w:val="22"/>
              </w:rPr>
              <w:t xml:space="preserve">A </w:t>
            </w:r>
            <w:r>
              <w:rPr>
                <w:rFonts w:eastAsia="Calibri"/>
                <w:sz w:val="22"/>
                <w:szCs w:val="22"/>
              </w:rPr>
              <w:t>negligible</w:t>
            </w:r>
            <w:r>
              <w:rPr>
                <w:sz w:val="22"/>
                <w:szCs w:val="22"/>
              </w:rPr>
              <w:t xml:space="preserve"> relative impact on a frequent condition with a substantial burden of suffering; </w:t>
            </w:r>
          </w:p>
          <w:p w:rsidR="00E91DD7" w:rsidRDefault="00E91DD7">
            <w:pPr>
              <w:pStyle w:val="TableAppe"/>
              <w:rPr>
                <w:i/>
                <w:sz w:val="22"/>
                <w:szCs w:val="22"/>
              </w:rPr>
            </w:pPr>
            <w:r>
              <w:rPr>
                <w:i/>
                <w:sz w:val="22"/>
                <w:szCs w:val="22"/>
              </w:rPr>
              <w:t>Or</w:t>
            </w:r>
          </w:p>
          <w:p w:rsidR="00E91DD7" w:rsidRDefault="00E91DD7">
            <w:pPr>
              <w:pStyle w:val="TableAppe"/>
              <w:rPr>
                <w:color w:val="000000"/>
                <w:sz w:val="22"/>
                <w:szCs w:val="22"/>
              </w:rPr>
            </w:pPr>
            <w:r>
              <w:rPr>
                <w:sz w:val="22"/>
                <w:szCs w:val="22"/>
              </w:rPr>
              <w:t xml:space="preserve">A </w:t>
            </w:r>
            <w:r>
              <w:rPr>
                <w:rFonts w:eastAsia="Calibri"/>
                <w:sz w:val="22"/>
                <w:szCs w:val="22"/>
              </w:rPr>
              <w:t>small</w:t>
            </w:r>
            <w:r>
              <w:rPr>
                <w:sz w:val="22"/>
                <w:szCs w:val="22"/>
              </w:rPr>
              <w:t xml:space="preserve"> impact on an infrequent condition with a significant impact on the individual patient level.</w:t>
            </w:r>
          </w:p>
        </w:tc>
      </w:tr>
      <w:tr w:rsidR="00E91DD7" w:rsidTr="00E91DD7">
        <w:trPr>
          <w:trHeight w:val="296"/>
          <w:tblCellSpacing w:w="14" w:type="dxa"/>
        </w:trPr>
        <w:tc>
          <w:tcPr>
            <w:tcW w:w="770"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
              <w:rPr>
                <w:b/>
                <w:bCs w:val="0"/>
              </w:rPr>
            </w:pPr>
            <w:r>
              <w:rPr>
                <w:b/>
                <w:bCs w:val="0"/>
              </w:rPr>
              <w:t>Zero or Negative</w:t>
            </w:r>
          </w:p>
        </w:tc>
        <w:tc>
          <w:tcPr>
            <w:tcW w:w="4180"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Appe"/>
              <w:rPr>
                <w:sz w:val="22"/>
                <w:szCs w:val="22"/>
              </w:rPr>
            </w:pPr>
            <w:r>
              <w:rPr>
                <w:rFonts w:eastAsia="Calibri"/>
                <w:sz w:val="22"/>
                <w:szCs w:val="22"/>
              </w:rPr>
              <w:t>Negative</w:t>
            </w:r>
            <w:r>
              <w:rPr>
                <w:sz w:val="22"/>
                <w:szCs w:val="22"/>
              </w:rPr>
              <w:t xml:space="preserve"> impact on patients; </w:t>
            </w:r>
          </w:p>
          <w:p w:rsidR="00E91DD7" w:rsidRDefault="00E91DD7">
            <w:pPr>
              <w:pStyle w:val="TableAppe"/>
              <w:rPr>
                <w:i/>
                <w:sz w:val="22"/>
                <w:szCs w:val="22"/>
              </w:rPr>
            </w:pPr>
            <w:r>
              <w:rPr>
                <w:i/>
                <w:sz w:val="22"/>
                <w:szCs w:val="22"/>
              </w:rPr>
              <w:t>or</w:t>
            </w:r>
          </w:p>
          <w:p w:rsidR="00E91DD7" w:rsidRDefault="00E91DD7">
            <w:pPr>
              <w:pStyle w:val="TableAppe"/>
              <w:rPr>
                <w:color w:val="000000"/>
                <w:sz w:val="22"/>
                <w:szCs w:val="22"/>
              </w:rPr>
            </w:pPr>
            <w:r>
              <w:rPr>
                <w:sz w:val="22"/>
                <w:szCs w:val="22"/>
              </w:rPr>
              <w:t xml:space="preserve">No </w:t>
            </w:r>
            <w:r>
              <w:rPr>
                <w:rFonts w:eastAsia="Calibri"/>
                <w:sz w:val="22"/>
                <w:szCs w:val="22"/>
              </w:rPr>
              <w:t>relative</w:t>
            </w:r>
            <w:r>
              <w:rPr>
                <w:sz w:val="22"/>
                <w:szCs w:val="22"/>
              </w:rPr>
              <w:t xml:space="preserve"> impact on either a frequent condition with a substantial burden of suffering, or an infrequent condition with a significant impact on the individual patient level.</w:t>
            </w:r>
          </w:p>
        </w:tc>
      </w:tr>
    </w:tbl>
    <w:p w:rsidR="00E91DD7" w:rsidRDefault="00E91DD7" w:rsidP="00E91DD7">
      <w:pPr>
        <w:rPr>
          <w:sz w:val="22"/>
          <w:szCs w:val="22"/>
        </w:rPr>
      </w:pPr>
    </w:p>
    <w:tbl>
      <w:tblPr>
        <w:tblW w:w="4514" w:type="pct"/>
        <w:tblCellSpacing w:w="1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541"/>
        <w:gridCol w:w="1789"/>
        <w:gridCol w:w="1327"/>
        <w:gridCol w:w="1211"/>
        <w:gridCol w:w="2051"/>
      </w:tblGrid>
      <w:tr w:rsidR="00E91DD7" w:rsidTr="00E91DD7">
        <w:trPr>
          <w:tblCellSpacing w:w="14" w:type="dxa"/>
        </w:trPr>
        <w:tc>
          <w:tcPr>
            <w:tcW w:w="4965" w:type="pct"/>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E91DD7" w:rsidRDefault="00E91DD7">
            <w:pPr>
              <w:jc w:val="center"/>
              <w:rPr>
                <w:b/>
              </w:rPr>
            </w:pPr>
            <w:bookmarkStart w:id="5" w:name="table4"/>
            <w:bookmarkStart w:id="6" w:name="_Toc106022174"/>
            <w:bookmarkStart w:id="7" w:name="_Toc106022568"/>
            <w:bookmarkEnd w:id="5"/>
            <w:r>
              <w:rPr>
                <w:b/>
                <w:sz w:val="22"/>
                <w:szCs w:val="22"/>
              </w:rPr>
              <w:t>Table 4: Final Grade of Strength of Recommendation</w:t>
            </w:r>
            <w:bookmarkEnd w:id="6"/>
            <w:bookmarkEnd w:id="7"/>
            <w:r>
              <w:rPr>
                <w:b/>
                <w:sz w:val="22"/>
                <w:szCs w:val="22"/>
              </w:rPr>
              <w:t xml:space="preserve"> [SR]</w:t>
            </w:r>
          </w:p>
        </w:tc>
      </w:tr>
      <w:tr w:rsidR="00E91DD7" w:rsidTr="00E91DD7">
        <w:trPr>
          <w:tblCellSpacing w:w="14" w:type="dxa"/>
        </w:trPr>
        <w:tc>
          <w:tcPr>
            <w:tcW w:w="960" w:type="pct"/>
            <w:tcBorders>
              <w:top w:val="single" w:sz="4" w:space="0" w:color="auto"/>
              <w:left w:val="single" w:sz="4" w:space="0" w:color="auto"/>
              <w:bottom w:val="single" w:sz="4" w:space="0" w:color="auto"/>
              <w:right w:val="single" w:sz="4" w:space="0" w:color="auto"/>
            </w:tcBorders>
            <w:vAlign w:val="center"/>
          </w:tcPr>
          <w:p w:rsidR="00E91DD7" w:rsidRDefault="00E91DD7">
            <w:pPr>
              <w:rPr>
                <w:b/>
                <w:bCs/>
                <w:color w:val="000000"/>
              </w:rPr>
            </w:pPr>
          </w:p>
        </w:tc>
        <w:tc>
          <w:tcPr>
            <w:tcW w:w="3987" w:type="pct"/>
            <w:gridSpan w:val="4"/>
            <w:tcBorders>
              <w:top w:val="single" w:sz="4" w:space="0" w:color="auto"/>
              <w:left w:val="single" w:sz="4" w:space="0" w:color="auto"/>
              <w:bottom w:val="single" w:sz="4" w:space="0" w:color="auto"/>
              <w:right w:val="single" w:sz="4" w:space="0" w:color="auto"/>
            </w:tcBorders>
            <w:vAlign w:val="center"/>
            <w:hideMark/>
          </w:tcPr>
          <w:p w:rsidR="00E91DD7" w:rsidRDefault="00E91DD7">
            <w:pPr>
              <w:rPr>
                <w:i/>
                <w:iCs/>
              </w:rPr>
            </w:pPr>
            <w:r>
              <w:rPr>
                <w:i/>
                <w:iCs/>
                <w:sz w:val="22"/>
                <w:szCs w:val="22"/>
              </w:rPr>
              <w:t>The net benefit of the intervention</w:t>
            </w:r>
          </w:p>
        </w:tc>
      </w:tr>
      <w:tr w:rsidR="00E91DD7" w:rsidTr="00E91DD7">
        <w:trPr>
          <w:tblCellSpacing w:w="14" w:type="dxa"/>
        </w:trPr>
        <w:tc>
          <w:tcPr>
            <w:tcW w:w="960"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191"/>
              <w:rPr>
                <w:b/>
                <w:bCs/>
                <w:i/>
                <w:iCs/>
                <w:color w:val="000000"/>
              </w:rPr>
            </w:pPr>
            <w:r>
              <w:rPr>
                <w:b/>
                <w:bCs/>
                <w:i/>
                <w:iCs/>
                <w:color w:val="000000"/>
                <w:sz w:val="22"/>
                <w:szCs w:val="22"/>
              </w:rPr>
              <w:t>Quality of Evidence</w:t>
            </w:r>
          </w:p>
        </w:tc>
        <w:tc>
          <w:tcPr>
            <w:tcW w:w="1128"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
              <w:jc w:val="center"/>
              <w:rPr>
                <w:b/>
                <w:bCs w:val="0"/>
              </w:rPr>
            </w:pPr>
            <w:r>
              <w:rPr>
                <w:b/>
                <w:bCs w:val="0"/>
              </w:rPr>
              <w:t>Substantial</w:t>
            </w:r>
          </w:p>
        </w:tc>
        <w:tc>
          <w:tcPr>
            <w:tcW w:w="832"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
              <w:jc w:val="center"/>
              <w:rPr>
                <w:b/>
                <w:bCs w:val="0"/>
              </w:rPr>
            </w:pPr>
            <w:r>
              <w:rPr>
                <w:b/>
                <w:bCs w:val="0"/>
              </w:rPr>
              <w:t>Moderate</w:t>
            </w:r>
          </w:p>
        </w:tc>
        <w:tc>
          <w:tcPr>
            <w:tcW w:w="758"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
              <w:jc w:val="center"/>
              <w:rPr>
                <w:b/>
                <w:bCs w:val="0"/>
              </w:rPr>
            </w:pPr>
            <w:r>
              <w:rPr>
                <w:b/>
                <w:bCs w:val="0"/>
              </w:rPr>
              <w:t>Small</w:t>
            </w:r>
          </w:p>
        </w:tc>
        <w:tc>
          <w:tcPr>
            <w:tcW w:w="1217" w:type="pct"/>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tabletext"/>
              <w:jc w:val="center"/>
              <w:rPr>
                <w:b/>
                <w:bCs w:val="0"/>
              </w:rPr>
            </w:pPr>
            <w:r>
              <w:rPr>
                <w:b/>
                <w:bCs w:val="0"/>
              </w:rPr>
              <w:t>Zero or Negative</w:t>
            </w:r>
          </w:p>
        </w:tc>
      </w:tr>
      <w:tr w:rsidR="00E91DD7" w:rsidTr="00E91DD7">
        <w:trPr>
          <w:trHeight w:val="296"/>
          <w:tblCellSpacing w:w="14" w:type="dxa"/>
        </w:trPr>
        <w:tc>
          <w:tcPr>
            <w:tcW w:w="960"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191"/>
              <w:rPr>
                <w:b/>
                <w:bCs/>
                <w:i/>
                <w:iCs/>
                <w:color w:val="000000"/>
              </w:rPr>
            </w:pPr>
            <w:r>
              <w:rPr>
                <w:b/>
                <w:bCs/>
                <w:i/>
                <w:iCs/>
                <w:color w:val="000000"/>
                <w:sz w:val="22"/>
                <w:szCs w:val="22"/>
              </w:rPr>
              <w:t>Good</w:t>
            </w:r>
          </w:p>
        </w:tc>
        <w:tc>
          <w:tcPr>
            <w:tcW w:w="1128" w:type="pct"/>
            <w:tcBorders>
              <w:top w:val="single" w:sz="4" w:space="0" w:color="auto"/>
              <w:left w:val="single" w:sz="4" w:space="0" w:color="auto"/>
              <w:bottom w:val="single" w:sz="4" w:space="0" w:color="auto"/>
              <w:right w:val="single" w:sz="4" w:space="0" w:color="auto"/>
            </w:tcBorders>
            <w:vAlign w:val="center"/>
            <w:hideMark/>
          </w:tcPr>
          <w:p w:rsidR="00E91DD7" w:rsidRDefault="00E91DD7">
            <w:pPr>
              <w:jc w:val="center"/>
            </w:pPr>
            <w:r>
              <w:rPr>
                <w:sz w:val="22"/>
                <w:szCs w:val="22"/>
              </w:rPr>
              <w:t>A</w:t>
            </w:r>
          </w:p>
        </w:tc>
        <w:tc>
          <w:tcPr>
            <w:tcW w:w="832"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26"/>
              <w:jc w:val="center"/>
            </w:pPr>
            <w:r>
              <w:rPr>
                <w:sz w:val="22"/>
                <w:szCs w:val="22"/>
              </w:rPr>
              <w:t>B</w:t>
            </w:r>
          </w:p>
        </w:tc>
        <w:tc>
          <w:tcPr>
            <w:tcW w:w="758"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26"/>
              <w:jc w:val="center"/>
            </w:pPr>
            <w:r>
              <w:rPr>
                <w:sz w:val="22"/>
                <w:szCs w:val="22"/>
              </w:rPr>
              <w:t>C</w:t>
            </w:r>
          </w:p>
        </w:tc>
        <w:tc>
          <w:tcPr>
            <w:tcW w:w="1217"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26"/>
              <w:jc w:val="center"/>
            </w:pPr>
            <w:r>
              <w:rPr>
                <w:sz w:val="22"/>
                <w:szCs w:val="22"/>
              </w:rPr>
              <w:t>D</w:t>
            </w:r>
          </w:p>
        </w:tc>
      </w:tr>
      <w:tr w:rsidR="00E91DD7" w:rsidTr="00E91DD7">
        <w:trPr>
          <w:trHeight w:val="296"/>
          <w:tblCellSpacing w:w="14" w:type="dxa"/>
        </w:trPr>
        <w:tc>
          <w:tcPr>
            <w:tcW w:w="960"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191"/>
              <w:rPr>
                <w:b/>
                <w:bCs/>
                <w:i/>
                <w:iCs/>
                <w:color w:val="000000"/>
              </w:rPr>
            </w:pPr>
            <w:r>
              <w:rPr>
                <w:b/>
                <w:bCs/>
                <w:i/>
                <w:iCs/>
                <w:color w:val="000000"/>
                <w:sz w:val="22"/>
                <w:szCs w:val="22"/>
              </w:rPr>
              <w:t>Fair</w:t>
            </w:r>
          </w:p>
        </w:tc>
        <w:tc>
          <w:tcPr>
            <w:tcW w:w="1128" w:type="pct"/>
            <w:tcBorders>
              <w:top w:val="single" w:sz="4" w:space="0" w:color="auto"/>
              <w:left w:val="single" w:sz="4" w:space="0" w:color="auto"/>
              <w:bottom w:val="single" w:sz="4" w:space="0" w:color="auto"/>
              <w:right w:val="single" w:sz="4" w:space="0" w:color="auto"/>
            </w:tcBorders>
            <w:vAlign w:val="center"/>
            <w:hideMark/>
          </w:tcPr>
          <w:p w:rsidR="00E91DD7" w:rsidRDefault="00E91DD7">
            <w:pPr>
              <w:jc w:val="center"/>
            </w:pPr>
            <w:r>
              <w:rPr>
                <w:sz w:val="22"/>
                <w:szCs w:val="22"/>
              </w:rPr>
              <w:t>B</w:t>
            </w:r>
          </w:p>
        </w:tc>
        <w:tc>
          <w:tcPr>
            <w:tcW w:w="832"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26"/>
              <w:jc w:val="center"/>
            </w:pPr>
            <w:r>
              <w:rPr>
                <w:sz w:val="22"/>
                <w:szCs w:val="22"/>
              </w:rPr>
              <w:t>B</w:t>
            </w:r>
          </w:p>
        </w:tc>
        <w:tc>
          <w:tcPr>
            <w:tcW w:w="758"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26"/>
              <w:jc w:val="center"/>
            </w:pPr>
            <w:r>
              <w:rPr>
                <w:sz w:val="22"/>
                <w:szCs w:val="22"/>
              </w:rPr>
              <w:t>C</w:t>
            </w:r>
          </w:p>
        </w:tc>
        <w:tc>
          <w:tcPr>
            <w:tcW w:w="1217"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26"/>
              <w:jc w:val="center"/>
            </w:pPr>
            <w:r>
              <w:rPr>
                <w:sz w:val="22"/>
                <w:szCs w:val="22"/>
              </w:rPr>
              <w:t>D</w:t>
            </w:r>
          </w:p>
        </w:tc>
      </w:tr>
      <w:tr w:rsidR="00E91DD7" w:rsidTr="00E91DD7">
        <w:trPr>
          <w:trHeight w:val="296"/>
          <w:tblCellSpacing w:w="14" w:type="dxa"/>
        </w:trPr>
        <w:tc>
          <w:tcPr>
            <w:tcW w:w="960"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191"/>
              <w:rPr>
                <w:b/>
                <w:bCs/>
                <w:i/>
                <w:iCs/>
                <w:color w:val="000000"/>
              </w:rPr>
            </w:pPr>
            <w:r>
              <w:rPr>
                <w:b/>
                <w:bCs/>
                <w:i/>
                <w:iCs/>
                <w:color w:val="000000"/>
                <w:sz w:val="22"/>
                <w:szCs w:val="22"/>
              </w:rPr>
              <w:t>Poor</w:t>
            </w:r>
          </w:p>
        </w:tc>
        <w:tc>
          <w:tcPr>
            <w:tcW w:w="1128" w:type="pct"/>
            <w:tcBorders>
              <w:top w:val="single" w:sz="4" w:space="0" w:color="auto"/>
              <w:left w:val="single" w:sz="4" w:space="0" w:color="auto"/>
              <w:bottom w:val="single" w:sz="4" w:space="0" w:color="auto"/>
              <w:right w:val="single" w:sz="4" w:space="0" w:color="auto"/>
            </w:tcBorders>
            <w:vAlign w:val="center"/>
            <w:hideMark/>
          </w:tcPr>
          <w:p w:rsidR="00E91DD7" w:rsidRDefault="00E91DD7">
            <w:pPr>
              <w:jc w:val="center"/>
            </w:pPr>
            <w:r>
              <w:rPr>
                <w:sz w:val="22"/>
                <w:szCs w:val="22"/>
              </w:rPr>
              <w:t>I</w:t>
            </w:r>
          </w:p>
        </w:tc>
        <w:tc>
          <w:tcPr>
            <w:tcW w:w="832"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26"/>
              <w:jc w:val="center"/>
            </w:pPr>
            <w:r>
              <w:rPr>
                <w:sz w:val="22"/>
                <w:szCs w:val="22"/>
              </w:rPr>
              <w:t>I</w:t>
            </w:r>
          </w:p>
        </w:tc>
        <w:tc>
          <w:tcPr>
            <w:tcW w:w="758"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26"/>
              <w:jc w:val="center"/>
            </w:pPr>
            <w:r>
              <w:rPr>
                <w:sz w:val="22"/>
                <w:szCs w:val="22"/>
              </w:rPr>
              <w:t>I</w:t>
            </w:r>
          </w:p>
        </w:tc>
        <w:tc>
          <w:tcPr>
            <w:tcW w:w="1217" w:type="pct"/>
            <w:tcBorders>
              <w:top w:val="single" w:sz="4" w:space="0" w:color="auto"/>
              <w:left w:val="single" w:sz="4" w:space="0" w:color="auto"/>
              <w:bottom w:val="single" w:sz="4" w:space="0" w:color="auto"/>
              <w:right w:val="single" w:sz="4" w:space="0" w:color="auto"/>
            </w:tcBorders>
            <w:vAlign w:val="center"/>
            <w:hideMark/>
          </w:tcPr>
          <w:p w:rsidR="00E91DD7" w:rsidRDefault="00E91DD7">
            <w:pPr>
              <w:ind w:left="26"/>
              <w:jc w:val="center"/>
            </w:pPr>
            <w:r>
              <w:rPr>
                <w:sz w:val="22"/>
                <w:szCs w:val="22"/>
              </w:rPr>
              <w:t>I</w:t>
            </w:r>
          </w:p>
        </w:tc>
      </w:tr>
    </w:tbl>
    <w:p w:rsidR="00E91DD7" w:rsidRDefault="00E91DD7" w:rsidP="00E91DD7">
      <w:pPr>
        <w:rPr>
          <w:sz w:val="22"/>
          <w:szCs w:val="22"/>
        </w:rPr>
      </w:pPr>
    </w:p>
    <w:p w:rsidR="00E91DD7" w:rsidRDefault="00E91DD7" w:rsidP="00E91DD7">
      <w:pPr>
        <w:rPr>
          <w:sz w:val="22"/>
          <w:szCs w:val="22"/>
        </w:rPr>
      </w:pPr>
      <w:r>
        <w:rPr>
          <w:sz w:val="22"/>
          <w:szCs w:val="22"/>
        </w:rPr>
        <w:br w:type="page"/>
      </w:r>
    </w:p>
    <w:tbl>
      <w:tblPr>
        <w:tblW w:w="4157" w:type="pct"/>
        <w:tblInd w:w="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6731"/>
      </w:tblGrid>
      <w:tr w:rsidR="00E91DD7" w:rsidTr="00E91DD7">
        <w:tc>
          <w:tcPr>
            <w:tcW w:w="5000" w:type="pct"/>
            <w:gridSpan w:val="2"/>
            <w:tcBorders>
              <w:top w:val="single" w:sz="4" w:space="0" w:color="auto"/>
              <w:left w:val="single" w:sz="4" w:space="0" w:color="auto"/>
              <w:bottom w:val="single" w:sz="4" w:space="0" w:color="auto"/>
              <w:right w:val="single" w:sz="4" w:space="0" w:color="auto"/>
            </w:tcBorders>
            <w:shd w:val="clear" w:color="auto" w:fill="E6E6E6"/>
            <w:hideMark/>
          </w:tcPr>
          <w:p w:rsidR="00E91DD7" w:rsidRDefault="00E91DD7">
            <w:pPr>
              <w:ind w:left="141"/>
              <w:jc w:val="center"/>
              <w:rPr>
                <w:b/>
              </w:rPr>
            </w:pPr>
            <w:r>
              <w:rPr>
                <w:b/>
              </w:rPr>
              <w:lastRenderedPageBreak/>
              <w:t>Strength of Recommendation [SR]</w:t>
            </w:r>
          </w:p>
        </w:tc>
      </w:tr>
      <w:tr w:rsidR="00E91DD7" w:rsidTr="00E91DD7">
        <w:tc>
          <w:tcPr>
            <w:tcW w:w="429" w:type="pct"/>
            <w:tcBorders>
              <w:top w:val="single" w:sz="4" w:space="0" w:color="auto"/>
              <w:left w:val="single" w:sz="4" w:space="0" w:color="auto"/>
              <w:bottom w:val="single" w:sz="4" w:space="0" w:color="auto"/>
              <w:right w:val="single" w:sz="4" w:space="0" w:color="auto"/>
            </w:tcBorders>
            <w:shd w:val="clear" w:color="auto" w:fill="E6E6E6"/>
            <w:hideMark/>
          </w:tcPr>
          <w:p w:rsidR="00E91DD7" w:rsidRDefault="00E91DD7">
            <w:pPr>
              <w:ind w:left="122"/>
              <w:jc w:val="center"/>
            </w:pPr>
            <w:r>
              <w:t>SR</w:t>
            </w:r>
          </w:p>
        </w:tc>
        <w:tc>
          <w:tcPr>
            <w:tcW w:w="4571" w:type="pct"/>
            <w:tcBorders>
              <w:top w:val="single" w:sz="4" w:space="0" w:color="auto"/>
              <w:left w:val="single" w:sz="4" w:space="0" w:color="auto"/>
              <w:bottom w:val="single" w:sz="4" w:space="0" w:color="auto"/>
              <w:right w:val="single" w:sz="4" w:space="0" w:color="auto"/>
            </w:tcBorders>
          </w:tcPr>
          <w:p w:rsidR="00E91DD7" w:rsidRDefault="00E91DD7">
            <w:pPr>
              <w:ind w:left="141"/>
            </w:pPr>
          </w:p>
        </w:tc>
      </w:tr>
      <w:tr w:rsidR="00E91DD7" w:rsidTr="00E91DD7">
        <w:tc>
          <w:tcPr>
            <w:tcW w:w="429" w:type="pct"/>
            <w:tcBorders>
              <w:top w:val="single" w:sz="4" w:space="0" w:color="auto"/>
              <w:left w:val="single" w:sz="4" w:space="0" w:color="auto"/>
              <w:bottom w:val="single" w:sz="4" w:space="0" w:color="auto"/>
              <w:right w:val="single" w:sz="4" w:space="0" w:color="auto"/>
            </w:tcBorders>
            <w:shd w:val="clear" w:color="auto" w:fill="E6E6E6"/>
            <w:hideMark/>
          </w:tcPr>
          <w:p w:rsidR="00E91DD7" w:rsidRDefault="00E91DD7">
            <w:pPr>
              <w:ind w:left="122"/>
              <w:jc w:val="center"/>
            </w:pPr>
            <w:r>
              <w:t>A</w:t>
            </w:r>
          </w:p>
        </w:tc>
        <w:tc>
          <w:tcPr>
            <w:tcW w:w="4571" w:type="pct"/>
            <w:tcBorders>
              <w:top w:val="single" w:sz="4" w:space="0" w:color="auto"/>
              <w:left w:val="single" w:sz="4" w:space="0" w:color="auto"/>
              <w:bottom w:val="single" w:sz="4" w:space="0" w:color="auto"/>
              <w:right w:val="single" w:sz="4" w:space="0" w:color="auto"/>
            </w:tcBorders>
            <w:hideMark/>
          </w:tcPr>
          <w:p w:rsidR="00E91DD7" w:rsidRDefault="00E91DD7">
            <w:pPr>
              <w:ind w:left="141"/>
            </w:pPr>
            <w:r>
              <w:t xml:space="preserve">A strong recommendation that the clinicians provide the intervention to eligible patients. </w:t>
            </w:r>
          </w:p>
          <w:p w:rsidR="00E91DD7" w:rsidRDefault="00E91DD7">
            <w:pPr>
              <w:ind w:left="141"/>
              <w:rPr>
                <w:i/>
                <w:iCs/>
              </w:rPr>
            </w:pPr>
            <w:r>
              <w:rPr>
                <w:i/>
                <w:iCs/>
              </w:rPr>
              <w:t xml:space="preserve">Good evidence was found that the intervention improves important health outcomes and concludes that benefits substantially outweigh harm. </w:t>
            </w:r>
          </w:p>
        </w:tc>
      </w:tr>
      <w:tr w:rsidR="00E91DD7" w:rsidTr="00E91DD7">
        <w:tc>
          <w:tcPr>
            <w:tcW w:w="429" w:type="pct"/>
            <w:tcBorders>
              <w:top w:val="single" w:sz="4" w:space="0" w:color="auto"/>
              <w:left w:val="single" w:sz="4" w:space="0" w:color="auto"/>
              <w:bottom w:val="single" w:sz="4" w:space="0" w:color="auto"/>
              <w:right w:val="single" w:sz="4" w:space="0" w:color="auto"/>
            </w:tcBorders>
            <w:shd w:val="clear" w:color="auto" w:fill="E6E6E6"/>
            <w:hideMark/>
          </w:tcPr>
          <w:p w:rsidR="00E91DD7" w:rsidRDefault="00E91DD7">
            <w:pPr>
              <w:ind w:left="122"/>
              <w:jc w:val="center"/>
            </w:pPr>
            <w:r>
              <w:t>B</w:t>
            </w:r>
          </w:p>
        </w:tc>
        <w:tc>
          <w:tcPr>
            <w:tcW w:w="4571" w:type="pct"/>
            <w:tcBorders>
              <w:top w:val="single" w:sz="4" w:space="0" w:color="auto"/>
              <w:left w:val="single" w:sz="4" w:space="0" w:color="auto"/>
              <w:bottom w:val="single" w:sz="4" w:space="0" w:color="auto"/>
              <w:right w:val="single" w:sz="4" w:space="0" w:color="auto"/>
            </w:tcBorders>
            <w:hideMark/>
          </w:tcPr>
          <w:p w:rsidR="00E91DD7" w:rsidRDefault="00E91DD7">
            <w:pPr>
              <w:ind w:left="141"/>
            </w:pPr>
            <w:r>
              <w:t>A recommendation that clinicians provide (the service) to eligible patients.</w:t>
            </w:r>
          </w:p>
          <w:p w:rsidR="00E91DD7" w:rsidRDefault="00E91DD7">
            <w:pPr>
              <w:ind w:left="184"/>
              <w:rPr>
                <w:i/>
                <w:iCs/>
              </w:rPr>
            </w:pPr>
            <w:r>
              <w:rPr>
                <w:i/>
                <w:iCs/>
              </w:rPr>
              <w:t>At least fair evidence was found that the intervention improves health outcomes and concludes that benefits outweigh harm.</w:t>
            </w:r>
          </w:p>
        </w:tc>
      </w:tr>
      <w:tr w:rsidR="00E91DD7" w:rsidTr="00E91DD7">
        <w:tc>
          <w:tcPr>
            <w:tcW w:w="429" w:type="pct"/>
            <w:tcBorders>
              <w:top w:val="single" w:sz="4" w:space="0" w:color="auto"/>
              <w:left w:val="single" w:sz="4" w:space="0" w:color="auto"/>
              <w:bottom w:val="single" w:sz="4" w:space="0" w:color="auto"/>
              <w:right w:val="single" w:sz="4" w:space="0" w:color="auto"/>
            </w:tcBorders>
            <w:shd w:val="clear" w:color="auto" w:fill="E6E6E6"/>
            <w:hideMark/>
          </w:tcPr>
          <w:p w:rsidR="00E91DD7" w:rsidRDefault="00E91DD7">
            <w:pPr>
              <w:ind w:left="122"/>
              <w:jc w:val="center"/>
            </w:pPr>
            <w:r>
              <w:t>C</w:t>
            </w:r>
          </w:p>
        </w:tc>
        <w:tc>
          <w:tcPr>
            <w:tcW w:w="4571" w:type="pct"/>
            <w:tcBorders>
              <w:top w:val="single" w:sz="4" w:space="0" w:color="auto"/>
              <w:left w:val="single" w:sz="4" w:space="0" w:color="auto"/>
              <w:bottom w:val="single" w:sz="4" w:space="0" w:color="auto"/>
              <w:right w:val="single" w:sz="4" w:space="0" w:color="auto"/>
            </w:tcBorders>
            <w:hideMark/>
          </w:tcPr>
          <w:p w:rsidR="00E91DD7" w:rsidRDefault="00E91DD7">
            <w:pPr>
              <w:ind w:left="141"/>
            </w:pPr>
            <w:r>
              <w:t>No recommendation for or against the routine provision of the intervention is made.</w:t>
            </w:r>
          </w:p>
          <w:p w:rsidR="00E91DD7" w:rsidRDefault="00E91DD7">
            <w:pPr>
              <w:ind w:left="141"/>
              <w:rPr>
                <w:i/>
                <w:iCs/>
              </w:rPr>
            </w:pPr>
            <w:r>
              <w:rPr>
                <w:i/>
                <w:iCs/>
              </w:rPr>
              <w:t xml:space="preserve">At least fair evidence was found that the intervention can improve health outcomes, but concludes that the balance of benefits and harms is too close to </w:t>
            </w:r>
            <w:proofErr w:type="gramStart"/>
            <w:r>
              <w:rPr>
                <w:i/>
                <w:iCs/>
              </w:rPr>
              <w:t>jus</w:t>
            </w:r>
            <w:bookmarkStart w:id="8" w:name="_GoBack"/>
            <w:bookmarkEnd w:id="8"/>
            <w:r>
              <w:rPr>
                <w:i/>
                <w:iCs/>
              </w:rPr>
              <w:t>tify</w:t>
            </w:r>
            <w:proofErr w:type="gramEnd"/>
            <w:r>
              <w:rPr>
                <w:i/>
                <w:iCs/>
              </w:rPr>
              <w:t xml:space="preserve"> a general recommendation.</w:t>
            </w:r>
          </w:p>
        </w:tc>
      </w:tr>
      <w:tr w:rsidR="00E91DD7" w:rsidTr="00E91DD7">
        <w:tc>
          <w:tcPr>
            <w:tcW w:w="429" w:type="pct"/>
            <w:tcBorders>
              <w:top w:val="single" w:sz="4" w:space="0" w:color="auto"/>
              <w:left w:val="single" w:sz="4" w:space="0" w:color="auto"/>
              <w:bottom w:val="single" w:sz="4" w:space="0" w:color="auto"/>
              <w:right w:val="single" w:sz="4" w:space="0" w:color="auto"/>
            </w:tcBorders>
            <w:shd w:val="clear" w:color="auto" w:fill="E6E6E6"/>
            <w:hideMark/>
          </w:tcPr>
          <w:p w:rsidR="00E91DD7" w:rsidRDefault="00E91DD7">
            <w:pPr>
              <w:ind w:left="122"/>
              <w:jc w:val="center"/>
            </w:pPr>
            <w:r>
              <w:t>D</w:t>
            </w:r>
          </w:p>
        </w:tc>
        <w:tc>
          <w:tcPr>
            <w:tcW w:w="4571" w:type="pct"/>
            <w:tcBorders>
              <w:top w:val="single" w:sz="4" w:space="0" w:color="auto"/>
              <w:left w:val="single" w:sz="4" w:space="0" w:color="auto"/>
              <w:bottom w:val="single" w:sz="4" w:space="0" w:color="auto"/>
              <w:right w:val="single" w:sz="4" w:space="0" w:color="auto"/>
            </w:tcBorders>
            <w:hideMark/>
          </w:tcPr>
          <w:p w:rsidR="00E91DD7" w:rsidRDefault="00E91DD7">
            <w:pPr>
              <w:ind w:left="141"/>
            </w:pPr>
            <w:r>
              <w:t>Recommendation is made against routinely providing the intervention to asymptomatic patients.</w:t>
            </w:r>
          </w:p>
          <w:p w:rsidR="00E91DD7" w:rsidRDefault="00E91DD7">
            <w:pPr>
              <w:ind w:left="141"/>
              <w:rPr>
                <w:i/>
                <w:iCs/>
              </w:rPr>
            </w:pPr>
            <w:r>
              <w:rPr>
                <w:i/>
                <w:iCs/>
              </w:rPr>
              <w:t>At least fair evidence was found that the intervention is ineffective or that harms outweigh benefits.</w:t>
            </w:r>
          </w:p>
        </w:tc>
      </w:tr>
      <w:tr w:rsidR="00E91DD7" w:rsidTr="00E91DD7">
        <w:tc>
          <w:tcPr>
            <w:tcW w:w="429" w:type="pct"/>
            <w:tcBorders>
              <w:top w:val="single" w:sz="4" w:space="0" w:color="auto"/>
              <w:left w:val="single" w:sz="4" w:space="0" w:color="auto"/>
              <w:bottom w:val="single" w:sz="4" w:space="0" w:color="auto"/>
              <w:right w:val="single" w:sz="4" w:space="0" w:color="auto"/>
            </w:tcBorders>
            <w:shd w:val="clear" w:color="auto" w:fill="E6E6E6"/>
            <w:hideMark/>
          </w:tcPr>
          <w:p w:rsidR="00E91DD7" w:rsidRDefault="00E91DD7">
            <w:pPr>
              <w:ind w:left="122"/>
              <w:jc w:val="center"/>
            </w:pPr>
            <w:r>
              <w:t>I</w:t>
            </w:r>
          </w:p>
        </w:tc>
        <w:tc>
          <w:tcPr>
            <w:tcW w:w="4571" w:type="pct"/>
            <w:tcBorders>
              <w:top w:val="single" w:sz="4" w:space="0" w:color="auto"/>
              <w:left w:val="single" w:sz="4" w:space="0" w:color="auto"/>
              <w:bottom w:val="single" w:sz="4" w:space="0" w:color="auto"/>
              <w:right w:val="single" w:sz="4" w:space="0" w:color="auto"/>
            </w:tcBorders>
            <w:hideMark/>
          </w:tcPr>
          <w:p w:rsidR="00E91DD7" w:rsidRDefault="00E91DD7">
            <w:pPr>
              <w:ind w:left="141"/>
            </w:pPr>
            <w:r>
              <w:t>The conclusion is that the evidence is insufficient to recommend for or against routinely providing the intervention.</w:t>
            </w:r>
          </w:p>
          <w:p w:rsidR="00E91DD7" w:rsidRDefault="00E91DD7">
            <w:pPr>
              <w:ind w:left="141"/>
              <w:rPr>
                <w:i/>
                <w:iCs/>
              </w:rPr>
            </w:pPr>
            <w:r>
              <w:rPr>
                <w:i/>
                <w:iCs/>
              </w:rPr>
              <w:t>Evidence that the intervention is effective is lacking, or poor quality, or conflicting, and the balance of benefits and harms cannot be determined.</w:t>
            </w:r>
          </w:p>
        </w:tc>
      </w:tr>
    </w:tbl>
    <w:p w:rsidR="00E91DD7" w:rsidRDefault="00E91DD7" w:rsidP="00E91DD7">
      <w:pPr>
        <w:rPr>
          <w:sz w:val="22"/>
          <w:szCs w:val="22"/>
        </w:rPr>
      </w:pPr>
    </w:p>
    <w:p w:rsidR="005278B6" w:rsidRDefault="00E91DD7">
      <w:pPr>
        <w:pStyle w:val="Footer"/>
        <w:tabs>
          <w:tab w:val="right" w:pos="-180"/>
        </w:tabs>
        <w:ind w:right="720"/>
      </w:pPr>
      <w:r>
        <w:rPr>
          <w:sz w:val="22"/>
          <w:szCs w:val="22"/>
        </w:rPr>
        <w:t>*</w:t>
      </w:r>
      <w:r w:rsidR="00CD36CB">
        <w:rPr>
          <w:sz w:val="22"/>
          <w:szCs w:val="22"/>
        </w:rPr>
        <w:t>USPSTF Methods and Process.</w:t>
      </w:r>
    </w:p>
    <w:p w:rsidR="008A04F9" w:rsidRDefault="00CD36CB" w:rsidP="008A04F9">
      <w:pPr>
        <w:pStyle w:val="Footer"/>
        <w:tabs>
          <w:tab w:val="right" w:pos="-180"/>
        </w:tabs>
        <w:ind w:right="720"/>
      </w:pPr>
      <w:r w:rsidRPr="00CD36CB">
        <w:rPr>
          <w:sz w:val="22"/>
          <w:szCs w:val="22"/>
        </w:rPr>
        <w:t>http://www.uspreventiveservicestaskforce.org/methods.htm</w:t>
      </w:r>
      <w:r>
        <w:rPr>
          <w:sz w:val="22"/>
          <w:szCs w:val="22"/>
        </w:rPr>
        <w:t>, August 2012.</w:t>
      </w:r>
    </w:p>
    <w:p w:rsidR="00832D3F" w:rsidRDefault="008A04F9" w:rsidP="00832D3F">
      <w:pPr>
        <w:pStyle w:val="size2"/>
        <w:rPr>
          <w:sz w:val="20"/>
          <w:szCs w:val="20"/>
        </w:rPr>
      </w:pPr>
      <w:r w:rsidRPr="00360FE5">
        <w:rPr>
          <w:rStyle w:val="Emphasis"/>
          <w:sz w:val="20"/>
          <w:szCs w:val="20"/>
        </w:rPr>
        <w:t>Evidence-based Practice Centers Overview</w:t>
      </w:r>
      <w:r w:rsidRPr="00360FE5">
        <w:rPr>
          <w:sz w:val="20"/>
          <w:szCs w:val="20"/>
        </w:rPr>
        <w:t xml:space="preserve">. November 2012. </w:t>
      </w:r>
      <w:proofErr w:type="gramStart"/>
      <w:r w:rsidRPr="00360FE5">
        <w:rPr>
          <w:sz w:val="20"/>
          <w:szCs w:val="20"/>
        </w:rPr>
        <w:t>Agency for Healthcare Research and Quality, Rockville, MD.</w:t>
      </w:r>
      <w:proofErr w:type="gramEnd"/>
      <w:r w:rsidRPr="00360FE5">
        <w:rPr>
          <w:sz w:val="20"/>
          <w:szCs w:val="20"/>
        </w:rPr>
        <w:t xml:space="preserve"> http://www.ahrq.gov/clinic/</w:t>
      </w:r>
      <w:r w:rsidRPr="00E35051">
        <w:rPr>
          <w:sz w:val="20"/>
          <w:szCs w:val="20"/>
        </w:rPr>
        <w:t>epc/</w:t>
      </w:r>
    </w:p>
    <w:p w:rsidR="00E91DD7" w:rsidRDefault="00E91DD7" w:rsidP="00E91DD7">
      <w:pPr>
        <w:pStyle w:val="Footer"/>
        <w:tabs>
          <w:tab w:val="right" w:pos="-180"/>
        </w:tabs>
        <w:ind w:right="720"/>
        <w:rPr>
          <w:sz w:val="22"/>
          <w:szCs w:val="22"/>
        </w:rPr>
      </w:pPr>
      <w:r>
        <w:rPr>
          <w:sz w:val="22"/>
          <w:szCs w:val="22"/>
        </w:rPr>
        <w:br w:type="page"/>
      </w:r>
    </w:p>
    <w:p w:rsidR="00E91DD7" w:rsidRDefault="00E91DD7" w:rsidP="00E91DD7">
      <w:pPr>
        <w:pStyle w:val="Footer"/>
        <w:tabs>
          <w:tab w:val="right" w:pos="-180"/>
        </w:tabs>
        <w:ind w:right="720"/>
        <w:rPr>
          <w:b/>
          <w:sz w:val="22"/>
          <w:szCs w:val="22"/>
        </w:rPr>
      </w:pPr>
      <w:r>
        <w:rPr>
          <w:b/>
          <w:sz w:val="22"/>
          <w:szCs w:val="22"/>
        </w:rPr>
        <w:lastRenderedPageBreak/>
        <w:t xml:space="preserve">The GRADE system is described in the series of tables below;  </w:t>
      </w:r>
      <w:r>
        <w:t xml:space="preserve"> </w:t>
      </w:r>
    </w:p>
    <w:p w:rsidR="00E91DD7" w:rsidRDefault="00E91DD7" w:rsidP="00E91DD7">
      <w:pPr>
        <w:pStyle w:val="Footer"/>
        <w:tabs>
          <w:tab w:val="right" w:pos="-180"/>
        </w:tabs>
        <w:ind w:right="720"/>
        <w:rPr>
          <w:sz w:val="22"/>
          <w:szCs w:val="22"/>
        </w:rPr>
      </w:pPr>
    </w:p>
    <w:p w:rsidR="00E91DD7" w:rsidRDefault="00E91DD7" w:rsidP="00E91DD7">
      <w:pPr>
        <w:pStyle w:val="Footer"/>
        <w:tabs>
          <w:tab w:val="right" w:pos="-180"/>
        </w:tabs>
        <w:ind w:right="720"/>
        <w:rPr>
          <w:sz w:val="22"/>
          <w:szCs w:val="22"/>
        </w:rPr>
      </w:pPr>
      <w:r>
        <w:rPr>
          <w:sz w:val="22"/>
          <w:szCs w:val="22"/>
        </w:rPr>
        <w:t>The GRADE system incorporates two types of ratings:</w:t>
      </w:r>
    </w:p>
    <w:p w:rsidR="00E91DD7" w:rsidRDefault="00E91DD7" w:rsidP="00E91DD7">
      <w:pPr>
        <w:pStyle w:val="Footer"/>
        <w:numPr>
          <w:ilvl w:val="0"/>
          <w:numId w:val="14"/>
        </w:numPr>
        <w:tabs>
          <w:tab w:val="right" w:pos="-180"/>
        </w:tabs>
        <w:ind w:right="720"/>
        <w:rPr>
          <w:sz w:val="22"/>
          <w:szCs w:val="22"/>
        </w:rPr>
      </w:pPr>
      <w:r>
        <w:rPr>
          <w:sz w:val="22"/>
          <w:szCs w:val="22"/>
        </w:rPr>
        <w:t>Quality of the evidence for a single outcome for  a single comparison (High, Moderate, Low, or Very Low)</w:t>
      </w:r>
    </w:p>
    <w:p w:rsidR="00E91DD7" w:rsidRDefault="00E91DD7" w:rsidP="00E91DD7">
      <w:pPr>
        <w:pStyle w:val="Footer"/>
        <w:numPr>
          <w:ilvl w:val="0"/>
          <w:numId w:val="14"/>
        </w:numPr>
        <w:tabs>
          <w:tab w:val="right" w:pos="-180"/>
        </w:tabs>
        <w:ind w:right="720"/>
        <w:rPr>
          <w:sz w:val="22"/>
          <w:szCs w:val="22"/>
        </w:rPr>
      </w:pPr>
      <w:r>
        <w:rPr>
          <w:sz w:val="22"/>
          <w:szCs w:val="22"/>
        </w:rPr>
        <w:t>Strength of recommendation for the technology (Strong, Weak, or No recommendation</w:t>
      </w:r>
    </w:p>
    <w:p w:rsidR="00E91DD7" w:rsidRDefault="00E91DD7" w:rsidP="00E91DD7">
      <w:pPr>
        <w:pStyle w:val="Footer"/>
        <w:tabs>
          <w:tab w:val="right" w:pos="-180"/>
        </w:tabs>
        <w:ind w:right="720"/>
        <w:rPr>
          <w:sz w:val="22"/>
          <w:szCs w:val="22"/>
        </w:rPr>
      </w:pPr>
    </w:p>
    <w:p w:rsidR="00E91DD7" w:rsidRDefault="00E91DD7" w:rsidP="00E91DD7">
      <w:pPr>
        <w:pStyle w:val="Footer"/>
        <w:tabs>
          <w:tab w:val="right" w:pos="-180"/>
        </w:tabs>
        <w:ind w:right="720"/>
        <w:rPr>
          <w:sz w:val="22"/>
          <w:szCs w:val="22"/>
        </w:rPr>
      </w:pPr>
      <w:r>
        <w:rPr>
          <w:noProof/>
        </w:rPr>
        <w:drawing>
          <wp:inline distT="0" distB="0" distL="0" distR="0">
            <wp:extent cx="4752975" cy="3133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52975" cy="3133725"/>
                    </a:xfrm>
                    <a:prstGeom prst="rect">
                      <a:avLst/>
                    </a:prstGeom>
                    <a:noFill/>
                    <a:ln w="9525">
                      <a:noFill/>
                      <a:miter lim="800000"/>
                      <a:headEnd/>
                      <a:tailEnd/>
                    </a:ln>
                  </pic:spPr>
                </pic:pic>
              </a:graphicData>
            </a:graphic>
          </wp:inline>
        </w:drawing>
      </w:r>
    </w:p>
    <w:p w:rsidR="00E91DD7" w:rsidRDefault="00E91DD7" w:rsidP="00E91DD7">
      <w:pPr>
        <w:pStyle w:val="Footer"/>
        <w:tabs>
          <w:tab w:val="right" w:pos="-180"/>
        </w:tabs>
        <w:ind w:right="720"/>
      </w:pPr>
      <w:proofErr w:type="spellStart"/>
      <w:r>
        <w:t>Guyatt</w:t>
      </w:r>
      <w:proofErr w:type="spellEnd"/>
      <w:r>
        <w:t xml:space="preserve">, G. H., </w:t>
      </w:r>
      <w:proofErr w:type="spellStart"/>
      <w:r>
        <w:t>Oxman</w:t>
      </w:r>
      <w:proofErr w:type="spellEnd"/>
      <w:r>
        <w:t xml:space="preserve">, A. D., </w:t>
      </w:r>
      <w:proofErr w:type="spellStart"/>
      <w:r>
        <w:t>Vist</w:t>
      </w:r>
      <w:proofErr w:type="spellEnd"/>
      <w:r>
        <w:t xml:space="preserve">, G. E., Kunz, R., </w:t>
      </w:r>
      <w:proofErr w:type="spellStart"/>
      <w:r>
        <w:t>Falck-Ytter</w:t>
      </w:r>
      <w:proofErr w:type="spellEnd"/>
      <w:r>
        <w:t>, Y. Alonso-</w:t>
      </w:r>
      <w:proofErr w:type="spellStart"/>
      <w:r>
        <w:t>Coello</w:t>
      </w:r>
      <w:proofErr w:type="spellEnd"/>
      <w:r>
        <w:t xml:space="preserve">, P.  </w:t>
      </w:r>
      <w:proofErr w:type="spellStart"/>
      <w:proofErr w:type="gramStart"/>
      <w:r>
        <w:t>Schünemann</w:t>
      </w:r>
      <w:proofErr w:type="spellEnd"/>
      <w:r>
        <w:t>, H. J. &amp; the GRADE Working Group.</w:t>
      </w:r>
      <w:proofErr w:type="gramEnd"/>
      <w:r>
        <w:t xml:space="preserve">  (2008)</w:t>
      </w:r>
      <w:proofErr w:type="gramStart"/>
      <w:r>
        <w:t>.  GRADE</w:t>
      </w:r>
      <w:proofErr w:type="gramEnd"/>
      <w:r>
        <w:t xml:space="preserve">: going from evidence to recommendations.  </w:t>
      </w:r>
      <w:r>
        <w:rPr>
          <w:i/>
        </w:rPr>
        <w:t>BMJ, 336</w:t>
      </w:r>
      <w:r>
        <w:t xml:space="preserve">, 1049-1051.  </w:t>
      </w:r>
    </w:p>
    <w:p w:rsidR="00E91DD7" w:rsidRDefault="00E91DD7" w:rsidP="00E91DD7">
      <w:pPr>
        <w:pStyle w:val="Footer"/>
        <w:tabs>
          <w:tab w:val="right" w:pos="-180"/>
        </w:tabs>
        <w:ind w:right="720"/>
        <w:rPr>
          <w:sz w:val="22"/>
          <w:szCs w:val="22"/>
        </w:rPr>
      </w:pPr>
    </w:p>
    <w:p w:rsidR="00E91DD7" w:rsidRDefault="00E91DD7" w:rsidP="00E91DD7">
      <w:pPr>
        <w:pStyle w:val="Footer"/>
        <w:tabs>
          <w:tab w:val="right" w:pos="-180"/>
        </w:tabs>
        <w:ind w:right="720"/>
        <w:rPr>
          <w:sz w:val="22"/>
          <w:szCs w:val="22"/>
        </w:rPr>
      </w:pPr>
      <w:r>
        <w:rPr>
          <w:noProof/>
          <w:sz w:val="22"/>
          <w:szCs w:val="22"/>
        </w:rPr>
        <w:drawing>
          <wp:inline distT="0" distB="0" distL="0" distR="0">
            <wp:extent cx="5486400" cy="2571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486400" cy="2571750"/>
                    </a:xfrm>
                    <a:prstGeom prst="rect">
                      <a:avLst/>
                    </a:prstGeom>
                    <a:noFill/>
                    <a:ln w="9525">
                      <a:noFill/>
                      <a:miter lim="800000"/>
                      <a:headEnd/>
                      <a:tailEnd/>
                    </a:ln>
                  </pic:spPr>
                </pic:pic>
              </a:graphicData>
            </a:graphic>
          </wp:inline>
        </w:drawing>
      </w:r>
    </w:p>
    <w:p w:rsidR="00E91DD7" w:rsidRDefault="00E91DD7" w:rsidP="00E91DD7">
      <w:pPr>
        <w:pStyle w:val="Footer"/>
        <w:tabs>
          <w:tab w:val="right" w:pos="-180"/>
        </w:tabs>
        <w:ind w:right="720"/>
        <w:rPr>
          <w:sz w:val="22"/>
          <w:szCs w:val="22"/>
        </w:rPr>
      </w:pPr>
      <w:proofErr w:type="spellStart"/>
      <w:r>
        <w:t>Guyatt</w:t>
      </w:r>
      <w:proofErr w:type="spellEnd"/>
      <w:r>
        <w:t xml:space="preserve">, G. H., </w:t>
      </w:r>
      <w:proofErr w:type="spellStart"/>
      <w:r>
        <w:t>Oxman</w:t>
      </w:r>
      <w:proofErr w:type="spellEnd"/>
      <w:r>
        <w:t xml:space="preserve">, A. D., </w:t>
      </w:r>
      <w:proofErr w:type="spellStart"/>
      <w:r>
        <w:t>Vist</w:t>
      </w:r>
      <w:proofErr w:type="spellEnd"/>
      <w:r>
        <w:t xml:space="preserve">, G. E., Kunz, R., </w:t>
      </w:r>
      <w:proofErr w:type="spellStart"/>
      <w:r>
        <w:t>Falck-Ytter</w:t>
      </w:r>
      <w:proofErr w:type="spellEnd"/>
      <w:r>
        <w:t>, Y. Alonso-</w:t>
      </w:r>
      <w:proofErr w:type="spellStart"/>
      <w:r>
        <w:t>Coello</w:t>
      </w:r>
      <w:proofErr w:type="spellEnd"/>
      <w:r>
        <w:t xml:space="preserve">, P.  </w:t>
      </w:r>
      <w:proofErr w:type="spellStart"/>
      <w:proofErr w:type="gramStart"/>
      <w:r>
        <w:t>Schünemann</w:t>
      </w:r>
      <w:proofErr w:type="spellEnd"/>
      <w:r>
        <w:t>, H. J. &amp; the GRADE Working Group.</w:t>
      </w:r>
      <w:proofErr w:type="gramEnd"/>
      <w:r>
        <w:t xml:space="preserve">  (2008)</w:t>
      </w:r>
      <w:proofErr w:type="gramStart"/>
      <w:r>
        <w:t>.  GRADE</w:t>
      </w:r>
      <w:proofErr w:type="gramEnd"/>
      <w:r>
        <w:t xml:space="preserve">: going from evidence to recommendations.  </w:t>
      </w:r>
      <w:r>
        <w:rPr>
          <w:i/>
        </w:rPr>
        <w:t>BMJ, 336</w:t>
      </w:r>
      <w:r>
        <w:t>, 1049-1051</w:t>
      </w:r>
      <w:r>
        <w:rPr>
          <w:sz w:val="22"/>
          <w:szCs w:val="22"/>
        </w:rPr>
        <w:t xml:space="preserve">.  </w:t>
      </w:r>
    </w:p>
    <w:p w:rsidR="00E91DD7" w:rsidRDefault="00E91DD7" w:rsidP="00E91DD7">
      <w:pPr>
        <w:pStyle w:val="Footer"/>
        <w:tabs>
          <w:tab w:val="right" w:pos="-180"/>
        </w:tabs>
        <w:ind w:right="720"/>
        <w:rPr>
          <w:b/>
          <w:sz w:val="22"/>
          <w:szCs w:val="22"/>
        </w:rPr>
      </w:pPr>
      <w:r>
        <w:rPr>
          <w:b/>
          <w:sz w:val="22"/>
          <w:szCs w:val="22"/>
        </w:rPr>
        <w:br w:type="page"/>
      </w:r>
      <w:r>
        <w:rPr>
          <w:b/>
          <w:sz w:val="22"/>
          <w:szCs w:val="22"/>
        </w:rPr>
        <w:lastRenderedPageBreak/>
        <w:t>“</w:t>
      </w:r>
      <w:smartTag w:uri="urn:schemas-microsoft-com:office:smarttags" w:element="address">
        <w:smartTag w:uri="urn:schemas-microsoft-com:office:smarttags" w:element="Street">
          <w:r>
            <w:rPr>
              <w:b/>
              <w:sz w:val="22"/>
              <w:szCs w:val="22"/>
            </w:rPr>
            <w:t>Box</w:t>
          </w:r>
        </w:smartTag>
        <w:r>
          <w:rPr>
            <w:b/>
            <w:sz w:val="22"/>
            <w:szCs w:val="22"/>
          </w:rPr>
          <w:t xml:space="preserve"> 2</w:t>
        </w:r>
      </w:smartTag>
      <w:r>
        <w:rPr>
          <w:b/>
          <w:sz w:val="22"/>
          <w:szCs w:val="22"/>
        </w:rPr>
        <w:t xml:space="preserve"> | Quality of evidence and definitions”</w:t>
      </w:r>
    </w:p>
    <w:tbl>
      <w:tblPr>
        <w:tblW w:w="0" w:type="auto"/>
        <w:tblLook w:val="01E0" w:firstRow="1" w:lastRow="1" w:firstColumn="1" w:lastColumn="1" w:noHBand="0" w:noVBand="0"/>
      </w:tblPr>
      <w:tblGrid>
        <w:gridCol w:w="8856"/>
      </w:tblGrid>
      <w:tr w:rsidR="00E91DD7" w:rsidTr="00E91DD7">
        <w:tc>
          <w:tcPr>
            <w:tcW w:w="8856" w:type="dxa"/>
            <w:tcBorders>
              <w:top w:val="single" w:sz="4" w:space="0" w:color="auto"/>
              <w:left w:val="single" w:sz="4" w:space="0" w:color="auto"/>
              <w:bottom w:val="single" w:sz="4" w:space="0" w:color="auto"/>
              <w:right w:val="single" w:sz="4" w:space="0" w:color="auto"/>
            </w:tcBorders>
            <w:hideMark/>
          </w:tcPr>
          <w:p w:rsidR="00E91DD7" w:rsidRDefault="00E91DD7">
            <w:pPr>
              <w:pStyle w:val="Footer"/>
              <w:tabs>
                <w:tab w:val="right" w:pos="-180"/>
              </w:tabs>
              <w:rPr>
                <w:sz w:val="22"/>
                <w:szCs w:val="22"/>
              </w:rPr>
            </w:pPr>
            <w:r>
              <w:rPr>
                <w:b/>
                <w:sz w:val="22"/>
                <w:szCs w:val="22"/>
              </w:rPr>
              <w:t>“High quality</w:t>
            </w:r>
            <w:r>
              <w:rPr>
                <w:sz w:val="22"/>
                <w:szCs w:val="22"/>
              </w:rPr>
              <w:t>— Further research is very unlikely to change our confidence in the estimate of effect</w:t>
            </w:r>
          </w:p>
        </w:tc>
      </w:tr>
      <w:tr w:rsidR="00E91DD7" w:rsidTr="00E91DD7">
        <w:tc>
          <w:tcPr>
            <w:tcW w:w="8856" w:type="dxa"/>
            <w:tcBorders>
              <w:top w:val="single" w:sz="4" w:space="0" w:color="auto"/>
              <w:left w:val="single" w:sz="4" w:space="0" w:color="auto"/>
              <w:bottom w:val="single" w:sz="4" w:space="0" w:color="auto"/>
              <w:right w:val="single" w:sz="4" w:space="0" w:color="auto"/>
            </w:tcBorders>
            <w:hideMark/>
          </w:tcPr>
          <w:p w:rsidR="00E91DD7" w:rsidRDefault="00E91DD7">
            <w:pPr>
              <w:pStyle w:val="Footer"/>
              <w:tabs>
                <w:tab w:val="right" w:pos="-180"/>
              </w:tabs>
              <w:rPr>
                <w:sz w:val="22"/>
                <w:szCs w:val="22"/>
              </w:rPr>
            </w:pPr>
            <w:r>
              <w:rPr>
                <w:b/>
                <w:sz w:val="22"/>
                <w:szCs w:val="22"/>
              </w:rPr>
              <w:t>Moderate quality</w:t>
            </w:r>
            <w:r>
              <w:rPr>
                <w:sz w:val="22"/>
                <w:szCs w:val="22"/>
              </w:rPr>
              <w:t>— Further research is likely to have an important impact on our  confidence in the estimate of effect and may change the estimate</w:t>
            </w:r>
          </w:p>
        </w:tc>
      </w:tr>
      <w:tr w:rsidR="00E91DD7" w:rsidTr="00E91DD7">
        <w:tc>
          <w:tcPr>
            <w:tcW w:w="8856" w:type="dxa"/>
            <w:tcBorders>
              <w:top w:val="single" w:sz="4" w:space="0" w:color="auto"/>
              <w:left w:val="single" w:sz="4" w:space="0" w:color="auto"/>
              <w:bottom w:val="single" w:sz="4" w:space="0" w:color="auto"/>
              <w:right w:val="single" w:sz="4" w:space="0" w:color="auto"/>
            </w:tcBorders>
            <w:hideMark/>
          </w:tcPr>
          <w:p w:rsidR="00E91DD7" w:rsidRDefault="00E91DD7">
            <w:pPr>
              <w:pStyle w:val="Footer"/>
              <w:tabs>
                <w:tab w:val="right" w:pos="-180"/>
              </w:tabs>
              <w:rPr>
                <w:sz w:val="22"/>
                <w:szCs w:val="22"/>
              </w:rPr>
            </w:pPr>
            <w:r>
              <w:rPr>
                <w:b/>
                <w:sz w:val="22"/>
                <w:szCs w:val="22"/>
              </w:rPr>
              <w:t>Low quality</w:t>
            </w:r>
            <w:r>
              <w:rPr>
                <w:sz w:val="22"/>
                <w:szCs w:val="22"/>
              </w:rPr>
              <w:t>— Further research is very likely to have an important impact on our confidence in the estimate of effect and is likely to change the estimate</w:t>
            </w:r>
          </w:p>
        </w:tc>
      </w:tr>
      <w:tr w:rsidR="00E91DD7" w:rsidTr="00E91DD7">
        <w:tc>
          <w:tcPr>
            <w:tcW w:w="8856" w:type="dxa"/>
            <w:tcBorders>
              <w:top w:val="single" w:sz="4" w:space="0" w:color="auto"/>
              <w:left w:val="single" w:sz="4" w:space="0" w:color="auto"/>
              <w:bottom w:val="single" w:sz="4" w:space="0" w:color="auto"/>
              <w:right w:val="single" w:sz="4" w:space="0" w:color="auto"/>
            </w:tcBorders>
            <w:hideMark/>
          </w:tcPr>
          <w:p w:rsidR="00E91DD7" w:rsidRDefault="00E91DD7">
            <w:pPr>
              <w:pStyle w:val="Footer"/>
              <w:tabs>
                <w:tab w:val="right" w:pos="-180"/>
              </w:tabs>
              <w:rPr>
                <w:sz w:val="22"/>
                <w:szCs w:val="22"/>
              </w:rPr>
            </w:pPr>
            <w:r>
              <w:rPr>
                <w:b/>
                <w:sz w:val="22"/>
                <w:szCs w:val="22"/>
              </w:rPr>
              <w:t>Very low quality</w:t>
            </w:r>
            <w:r>
              <w:rPr>
                <w:sz w:val="22"/>
                <w:szCs w:val="22"/>
              </w:rPr>
              <w:t>— Any estimate of effect is very uncertain”</w:t>
            </w:r>
          </w:p>
        </w:tc>
      </w:tr>
    </w:tbl>
    <w:p w:rsidR="00E91DD7" w:rsidRDefault="00E91DD7" w:rsidP="00E91DD7">
      <w:pPr>
        <w:pStyle w:val="Footer"/>
        <w:tabs>
          <w:tab w:val="right" w:pos="-180"/>
        </w:tabs>
        <w:ind w:right="720"/>
      </w:pPr>
      <w:r>
        <w:t xml:space="preserve">From:  </w:t>
      </w:r>
      <w:proofErr w:type="spellStart"/>
      <w:r>
        <w:t>Guyatt</w:t>
      </w:r>
      <w:proofErr w:type="spellEnd"/>
      <w:r>
        <w:t xml:space="preserve">, G. H., </w:t>
      </w:r>
      <w:proofErr w:type="spellStart"/>
      <w:r>
        <w:t>Oxman</w:t>
      </w:r>
      <w:proofErr w:type="spellEnd"/>
      <w:r>
        <w:t xml:space="preserve">, A. D., </w:t>
      </w:r>
      <w:proofErr w:type="spellStart"/>
      <w:r>
        <w:t>Vist</w:t>
      </w:r>
      <w:proofErr w:type="spellEnd"/>
      <w:r>
        <w:t xml:space="preserve">, G. E., Kunz, R., </w:t>
      </w:r>
      <w:proofErr w:type="spellStart"/>
      <w:r>
        <w:t>Falck-Ytter</w:t>
      </w:r>
      <w:proofErr w:type="spellEnd"/>
      <w:r>
        <w:t>, Y. Alonso-</w:t>
      </w:r>
      <w:proofErr w:type="spellStart"/>
      <w:r>
        <w:t>Coello</w:t>
      </w:r>
      <w:proofErr w:type="spellEnd"/>
      <w:r>
        <w:t xml:space="preserve">, P.  </w:t>
      </w:r>
      <w:proofErr w:type="spellStart"/>
      <w:r>
        <w:t>Schünemann</w:t>
      </w:r>
      <w:proofErr w:type="spellEnd"/>
      <w:r>
        <w:t xml:space="preserve">, H. J. &amp; the GRADE Working Group.  </w:t>
      </w:r>
      <w:proofErr w:type="gramStart"/>
      <w:r>
        <w:t>(200</w:t>
      </w:r>
      <w:r w:rsidR="009D48D7">
        <w:t>8</w:t>
      </w:r>
      <w:r>
        <w:t xml:space="preserve">). GRADE; An emerging </w:t>
      </w:r>
      <w:proofErr w:type="spellStart"/>
      <w:r>
        <w:t>concensus</w:t>
      </w:r>
      <w:proofErr w:type="spellEnd"/>
      <w:r>
        <w:t xml:space="preserve"> on rating quality of evidence and strength of recommendations.</w:t>
      </w:r>
      <w:proofErr w:type="gramEnd"/>
      <w:r>
        <w:t xml:space="preserve">  </w:t>
      </w:r>
      <w:r>
        <w:rPr>
          <w:i/>
        </w:rPr>
        <w:t>BMJ, 336</w:t>
      </w:r>
      <w:r>
        <w:t xml:space="preserve">, 924-926.   </w:t>
      </w:r>
    </w:p>
    <w:p w:rsidR="00E91DD7" w:rsidRDefault="00E91DD7" w:rsidP="00E91DD7">
      <w:pPr>
        <w:pStyle w:val="Footer"/>
        <w:tabs>
          <w:tab w:val="right" w:pos="-180"/>
        </w:tabs>
        <w:ind w:right="720"/>
        <w:rPr>
          <w:b/>
          <w:sz w:val="22"/>
          <w:szCs w:val="22"/>
        </w:rPr>
      </w:pPr>
    </w:p>
    <w:p w:rsidR="00E91DD7" w:rsidRDefault="00E91DD7" w:rsidP="00E91DD7">
      <w:pPr>
        <w:pStyle w:val="Footer"/>
        <w:tabs>
          <w:tab w:val="right" w:pos="-180"/>
        </w:tabs>
        <w:ind w:right="720"/>
        <w:rPr>
          <w:b/>
          <w:sz w:val="22"/>
          <w:szCs w:val="22"/>
        </w:rPr>
      </w:pPr>
      <w:r>
        <w:rPr>
          <w:b/>
          <w:sz w:val="22"/>
          <w:szCs w:val="22"/>
        </w:rPr>
        <w:t>“</w:t>
      </w:r>
      <w:smartTag w:uri="urn:schemas-microsoft-com:office:smarttags" w:element="address">
        <w:smartTag w:uri="urn:schemas-microsoft-com:office:smarttags" w:element="Street">
          <w:r>
            <w:rPr>
              <w:b/>
              <w:sz w:val="22"/>
              <w:szCs w:val="22"/>
            </w:rPr>
            <w:t>Box</w:t>
          </w:r>
        </w:smartTag>
        <w:r>
          <w:rPr>
            <w:b/>
            <w:sz w:val="22"/>
            <w:szCs w:val="22"/>
          </w:rPr>
          <w:t xml:space="preserve"> 2</w:t>
        </w:r>
      </w:smartTag>
      <w:r>
        <w:rPr>
          <w:b/>
          <w:sz w:val="22"/>
          <w:szCs w:val="22"/>
        </w:rPr>
        <w:t>: Criteria for assigning grade of evidence:  Type of evidence “</w:t>
      </w:r>
    </w:p>
    <w:tbl>
      <w:tblPr>
        <w:tblW w:w="0" w:type="auto"/>
        <w:tblLook w:val="01E0" w:firstRow="1" w:lastRow="1" w:firstColumn="1" w:lastColumn="1" w:noHBand="0" w:noVBand="0"/>
      </w:tblPr>
      <w:tblGrid>
        <w:gridCol w:w="8856"/>
      </w:tblGrid>
      <w:tr w:rsidR="00E91DD7" w:rsidTr="00E91DD7">
        <w:trPr>
          <w:trHeight w:val="785"/>
        </w:trPr>
        <w:tc>
          <w:tcPr>
            <w:tcW w:w="8856" w:type="dxa"/>
            <w:tcBorders>
              <w:top w:val="single" w:sz="4" w:space="0" w:color="auto"/>
              <w:left w:val="single" w:sz="4" w:space="0" w:color="auto"/>
              <w:bottom w:val="single" w:sz="4" w:space="0" w:color="auto"/>
              <w:right w:val="single" w:sz="4" w:space="0" w:color="auto"/>
            </w:tcBorders>
            <w:hideMark/>
          </w:tcPr>
          <w:p w:rsidR="00E91DD7" w:rsidRDefault="00E91DD7">
            <w:pPr>
              <w:pStyle w:val="Footer"/>
              <w:tabs>
                <w:tab w:val="right" w:pos="-180"/>
              </w:tabs>
              <w:rPr>
                <w:sz w:val="22"/>
                <w:szCs w:val="22"/>
              </w:rPr>
            </w:pPr>
            <w:r>
              <w:rPr>
                <w:sz w:val="22"/>
                <w:szCs w:val="22"/>
              </w:rPr>
              <w:t>“</w:t>
            </w:r>
            <w:proofErr w:type="spellStart"/>
            <w:r>
              <w:rPr>
                <w:sz w:val="22"/>
                <w:szCs w:val="22"/>
              </w:rPr>
              <w:t>Randomised</w:t>
            </w:r>
            <w:proofErr w:type="spellEnd"/>
            <w:r>
              <w:rPr>
                <w:sz w:val="22"/>
                <w:szCs w:val="22"/>
              </w:rPr>
              <w:t xml:space="preserve"> trial = high</w:t>
            </w:r>
          </w:p>
          <w:p w:rsidR="00E91DD7" w:rsidRDefault="00E91DD7">
            <w:pPr>
              <w:pStyle w:val="Footer"/>
              <w:tabs>
                <w:tab w:val="right" w:pos="-180"/>
              </w:tabs>
              <w:rPr>
                <w:sz w:val="22"/>
                <w:szCs w:val="22"/>
              </w:rPr>
            </w:pPr>
            <w:r>
              <w:rPr>
                <w:sz w:val="22"/>
                <w:szCs w:val="22"/>
              </w:rPr>
              <w:t>Observational study = low</w:t>
            </w:r>
          </w:p>
          <w:p w:rsidR="00E91DD7" w:rsidRDefault="00E91DD7">
            <w:pPr>
              <w:pStyle w:val="Footer"/>
              <w:tabs>
                <w:tab w:val="right" w:pos="-180"/>
              </w:tabs>
              <w:rPr>
                <w:sz w:val="22"/>
                <w:szCs w:val="22"/>
              </w:rPr>
            </w:pPr>
            <w:r>
              <w:rPr>
                <w:sz w:val="22"/>
                <w:szCs w:val="22"/>
              </w:rPr>
              <w:t>Any other evidence = very low</w:t>
            </w:r>
          </w:p>
        </w:tc>
      </w:tr>
      <w:tr w:rsidR="00E91DD7" w:rsidTr="00E91DD7">
        <w:trPr>
          <w:trHeight w:val="3415"/>
        </w:trPr>
        <w:tc>
          <w:tcPr>
            <w:tcW w:w="8856" w:type="dxa"/>
            <w:tcBorders>
              <w:top w:val="single" w:sz="4" w:space="0" w:color="auto"/>
              <w:left w:val="single" w:sz="4" w:space="0" w:color="auto"/>
              <w:bottom w:val="single" w:sz="4" w:space="0" w:color="auto"/>
              <w:right w:val="single" w:sz="4" w:space="0" w:color="auto"/>
            </w:tcBorders>
            <w:hideMark/>
          </w:tcPr>
          <w:p w:rsidR="00E91DD7" w:rsidRDefault="00E91DD7">
            <w:pPr>
              <w:pStyle w:val="Footer"/>
              <w:tabs>
                <w:tab w:val="right" w:pos="-180"/>
              </w:tabs>
              <w:rPr>
                <w:sz w:val="22"/>
                <w:szCs w:val="22"/>
              </w:rPr>
            </w:pPr>
            <w:r>
              <w:rPr>
                <w:sz w:val="22"/>
                <w:szCs w:val="22"/>
              </w:rPr>
              <w:t>Decrease grade if:</w:t>
            </w:r>
          </w:p>
          <w:p w:rsidR="00E91DD7" w:rsidRDefault="00E91DD7">
            <w:pPr>
              <w:pStyle w:val="Footer"/>
              <w:tabs>
                <w:tab w:val="right" w:pos="-180"/>
              </w:tabs>
              <w:rPr>
                <w:sz w:val="22"/>
                <w:szCs w:val="22"/>
              </w:rPr>
            </w:pPr>
            <w:r>
              <w:rPr>
                <w:sz w:val="22"/>
                <w:szCs w:val="22"/>
              </w:rPr>
              <w:t>• Serious ( − 1) or very serious ( − 2) limitation to study quality</w:t>
            </w:r>
          </w:p>
          <w:p w:rsidR="00E91DD7" w:rsidRDefault="00E91DD7">
            <w:pPr>
              <w:pStyle w:val="Footer"/>
              <w:tabs>
                <w:tab w:val="right" w:pos="-180"/>
              </w:tabs>
              <w:rPr>
                <w:sz w:val="22"/>
                <w:szCs w:val="22"/>
              </w:rPr>
            </w:pPr>
            <w:r>
              <w:rPr>
                <w:sz w:val="22"/>
                <w:szCs w:val="22"/>
              </w:rPr>
              <w:t>• Important inconsistency ( − 1)</w:t>
            </w:r>
          </w:p>
          <w:p w:rsidR="00E91DD7" w:rsidRDefault="00E91DD7">
            <w:pPr>
              <w:pStyle w:val="Footer"/>
              <w:tabs>
                <w:tab w:val="right" w:pos="-180"/>
              </w:tabs>
              <w:rPr>
                <w:sz w:val="22"/>
                <w:szCs w:val="22"/>
              </w:rPr>
            </w:pPr>
            <w:r>
              <w:rPr>
                <w:sz w:val="22"/>
                <w:szCs w:val="22"/>
              </w:rPr>
              <w:t>• Some ( − 1) or major ( − 2) uncertainty about directness</w:t>
            </w:r>
          </w:p>
          <w:p w:rsidR="00E91DD7" w:rsidRDefault="00E91DD7">
            <w:pPr>
              <w:pStyle w:val="Footer"/>
              <w:tabs>
                <w:tab w:val="right" w:pos="-180"/>
              </w:tabs>
              <w:rPr>
                <w:sz w:val="22"/>
                <w:szCs w:val="22"/>
              </w:rPr>
            </w:pPr>
            <w:r>
              <w:rPr>
                <w:sz w:val="22"/>
                <w:szCs w:val="22"/>
              </w:rPr>
              <w:t>• Imprecise or sparse data ( − 1)</w:t>
            </w:r>
          </w:p>
          <w:p w:rsidR="00E91DD7" w:rsidRDefault="00E91DD7">
            <w:pPr>
              <w:pStyle w:val="Footer"/>
              <w:tabs>
                <w:tab w:val="right" w:pos="-180"/>
              </w:tabs>
              <w:rPr>
                <w:sz w:val="22"/>
                <w:szCs w:val="22"/>
              </w:rPr>
            </w:pPr>
            <w:r>
              <w:rPr>
                <w:sz w:val="22"/>
                <w:szCs w:val="22"/>
              </w:rPr>
              <w:t>• High probability of reporting bias ( − 1)</w:t>
            </w:r>
          </w:p>
          <w:p w:rsidR="00E91DD7" w:rsidRDefault="00E91DD7">
            <w:pPr>
              <w:pStyle w:val="Footer"/>
              <w:tabs>
                <w:tab w:val="right" w:pos="-180"/>
              </w:tabs>
              <w:rPr>
                <w:sz w:val="22"/>
                <w:szCs w:val="22"/>
              </w:rPr>
            </w:pPr>
            <w:r>
              <w:rPr>
                <w:sz w:val="22"/>
                <w:szCs w:val="22"/>
              </w:rPr>
              <w:t>Increase grade if:</w:t>
            </w:r>
          </w:p>
          <w:p w:rsidR="00E91DD7" w:rsidRDefault="00E91DD7">
            <w:pPr>
              <w:pStyle w:val="Footer"/>
              <w:tabs>
                <w:tab w:val="right" w:pos="-180"/>
              </w:tabs>
              <w:rPr>
                <w:sz w:val="22"/>
                <w:szCs w:val="22"/>
              </w:rPr>
            </w:pPr>
            <w:r>
              <w:rPr>
                <w:sz w:val="22"/>
                <w:szCs w:val="22"/>
              </w:rPr>
              <w:t>• Strong evidence of association—significant relative risk of &gt; 2 ( &lt; 0.5) based on consistent evidence from two or more observational studies, with no plausible confounders (+1)46</w:t>
            </w:r>
          </w:p>
          <w:p w:rsidR="00E91DD7" w:rsidRDefault="00E91DD7">
            <w:pPr>
              <w:pStyle w:val="Footer"/>
              <w:tabs>
                <w:tab w:val="right" w:pos="-180"/>
              </w:tabs>
              <w:rPr>
                <w:sz w:val="22"/>
                <w:szCs w:val="22"/>
              </w:rPr>
            </w:pPr>
            <w:r>
              <w:rPr>
                <w:sz w:val="22"/>
                <w:szCs w:val="22"/>
              </w:rPr>
              <w:t>• Very strong evidence of association—significant relative risk of &gt; 5 ( &lt; 0.2) based on direct evidence with no major threats to validity (+2)</w:t>
            </w:r>
          </w:p>
          <w:p w:rsidR="00E91DD7" w:rsidRDefault="00E91DD7">
            <w:pPr>
              <w:pStyle w:val="Footer"/>
              <w:numPr>
                <w:ilvl w:val="0"/>
                <w:numId w:val="15"/>
              </w:numPr>
              <w:tabs>
                <w:tab w:val="clear" w:pos="720"/>
                <w:tab w:val="right" w:pos="-180"/>
                <w:tab w:val="num" w:pos="180"/>
              </w:tabs>
              <w:ind w:hanging="720"/>
              <w:rPr>
                <w:sz w:val="22"/>
                <w:szCs w:val="22"/>
              </w:rPr>
            </w:pPr>
            <w:r>
              <w:rPr>
                <w:sz w:val="22"/>
                <w:szCs w:val="22"/>
              </w:rPr>
              <w:t>Evidence of a dose response gradient (+1)</w:t>
            </w:r>
          </w:p>
          <w:p w:rsidR="00E91DD7" w:rsidRDefault="00E91DD7">
            <w:pPr>
              <w:pStyle w:val="Footer"/>
              <w:tabs>
                <w:tab w:val="right" w:pos="-180"/>
              </w:tabs>
              <w:rPr>
                <w:sz w:val="22"/>
                <w:szCs w:val="22"/>
              </w:rPr>
            </w:pPr>
            <w:r>
              <w:rPr>
                <w:sz w:val="22"/>
                <w:szCs w:val="22"/>
              </w:rPr>
              <w:t>• All plausible confounders would have reduced the effect (+1)”</w:t>
            </w:r>
          </w:p>
        </w:tc>
      </w:tr>
    </w:tbl>
    <w:p w:rsidR="00E91DD7" w:rsidRDefault="00E91DD7" w:rsidP="00E91DD7">
      <w:pPr>
        <w:pStyle w:val="Footer"/>
        <w:tabs>
          <w:tab w:val="right" w:pos="-180"/>
        </w:tabs>
        <w:ind w:right="720"/>
      </w:pPr>
      <w:r>
        <w:t>Grade Working Group. (2004)</w:t>
      </w:r>
      <w:proofErr w:type="gramStart"/>
      <w:r>
        <w:t>.  Grading</w:t>
      </w:r>
      <w:proofErr w:type="gramEnd"/>
      <w:r>
        <w:t xml:space="preserve"> the quality of evidence and strength of recommendations.  </w:t>
      </w:r>
      <w:proofErr w:type="gramStart"/>
      <w:r>
        <w:rPr>
          <w:i/>
        </w:rPr>
        <w:t>BMJ,</w:t>
      </w:r>
      <w:r>
        <w:t xml:space="preserve"> 328.</w:t>
      </w:r>
      <w:proofErr w:type="gramEnd"/>
      <w:r>
        <w:t xml:space="preserve">  </w:t>
      </w:r>
    </w:p>
    <w:p w:rsidR="00E91DD7" w:rsidRDefault="00E91DD7" w:rsidP="00E91DD7">
      <w:pPr>
        <w:pStyle w:val="Footer"/>
        <w:tabs>
          <w:tab w:val="right" w:pos="-180"/>
        </w:tabs>
        <w:ind w:right="720"/>
        <w:rPr>
          <w:b/>
          <w:sz w:val="22"/>
          <w:szCs w:val="22"/>
        </w:rPr>
      </w:pPr>
    </w:p>
    <w:p w:rsidR="00E91DD7" w:rsidRDefault="00E91DD7" w:rsidP="00E91DD7">
      <w:pPr>
        <w:pStyle w:val="Footer"/>
        <w:tabs>
          <w:tab w:val="right" w:pos="-180"/>
        </w:tabs>
        <w:ind w:right="720"/>
        <w:rPr>
          <w:b/>
          <w:sz w:val="22"/>
          <w:szCs w:val="22"/>
        </w:rPr>
      </w:pPr>
      <w:r>
        <w:rPr>
          <w:b/>
          <w:sz w:val="22"/>
          <w:szCs w:val="22"/>
        </w:rPr>
        <w:t>“</w:t>
      </w:r>
      <w:smartTag w:uri="urn:schemas-microsoft-com:office:smarttags" w:element="address">
        <w:smartTag w:uri="urn:schemas-microsoft-com:office:smarttags" w:element="Street">
          <w:r>
            <w:rPr>
              <w:b/>
              <w:sz w:val="22"/>
              <w:szCs w:val="22"/>
            </w:rPr>
            <w:t>Box</w:t>
          </w:r>
        </w:smartTag>
        <w:r>
          <w:rPr>
            <w:b/>
            <w:sz w:val="22"/>
            <w:szCs w:val="22"/>
          </w:rPr>
          <w:t xml:space="preserve"> 3</w:t>
        </w:r>
      </w:smartTag>
      <w:r>
        <w:rPr>
          <w:b/>
          <w:sz w:val="22"/>
          <w:szCs w:val="22"/>
        </w:rPr>
        <w:t>: Imprecise or sparse data”</w:t>
      </w:r>
    </w:p>
    <w:tbl>
      <w:tblPr>
        <w:tblW w:w="0" w:type="auto"/>
        <w:tblLook w:val="01E0" w:firstRow="1" w:lastRow="1" w:firstColumn="1" w:lastColumn="1" w:noHBand="0" w:noVBand="0"/>
      </w:tblPr>
      <w:tblGrid>
        <w:gridCol w:w="8856"/>
      </w:tblGrid>
      <w:tr w:rsidR="00E91DD7" w:rsidTr="00E91DD7">
        <w:trPr>
          <w:trHeight w:val="3527"/>
        </w:trPr>
        <w:tc>
          <w:tcPr>
            <w:tcW w:w="8856" w:type="dxa"/>
            <w:tcBorders>
              <w:top w:val="single" w:sz="4" w:space="0" w:color="auto"/>
              <w:left w:val="single" w:sz="4" w:space="0" w:color="auto"/>
              <w:bottom w:val="single" w:sz="4" w:space="0" w:color="auto"/>
              <w:right w:val="single" w:sz="4" w:space="0" w:color="auto"/>
            </w:tcBorders>
            <w:hideMark/>
          </w:tcPr>
          <w:p w:rsidR="00E91DD7" w:rsidRDefault="00E91DD7">
            <w:pPr>
              <w:pStyle w:val="Footer"/>
              <w:tabs>
                <w:tab w:val="right" w:pos="-180"/>
              </w:tabs>
              <w:rPr>
                <w:sz w:val="22"/>
                <w:szCs w:val="22"/>
              </w:rPr>
            </w:pPr>
            <w:r>
              <w:rPr>
                <w:sz w:val="22"/>
                <w:szCs w:val="22"/>
              </w:rPr>
              <w:t>“There is not an empirical basis for defining imprecise or sparse data. Two possible definitions are:</w:t>
            </w:r>
          </w:p>
          <w:p w:rsidR="00E91DD7" w:rsidRDefault="00E91DD7">
            <w:pPr>
              <w:pStyle w:val="Footer"/>
              <w:tabs>
                <w:tab w:val="right" w:pos="-180"/>
              </w:tabs>
              <w:rPr>
                <w:sz w:val="22"/>
                <w:szCs w:val="22"/>
              </w:rPr>
            </w:pPr>
            <w:r>
              <w:rPr>
                <w:sz w:val="22"/>
                <w:szCs w:val="22"/>
              </w:rPr>
              <w:t>• Data are sparse if the results include just a few events or observations and they are uninformative</w:t>
            </w:r>
          </w:p>
          <w:p w:rsidR="00E91DD7" w:rsidRDefault="00E91DD7">
            <w:pPr>
              <w:pStyle w:val="Footer"/>
              <w:tabs>
                <w:tab w:val="right" w:pos="-180"/>
              </w:tabs>
              <w:rPr>
                <w:sz w:val="22"/>
                <w:szCs w:val="22"/>
              </w:rPr>
            </w:pPr>
            <w:r>
              <w:rPr>
                <w:sz w:val="22"/>
                <w:szCs w:val="22"/>
              </w:rPr>
              <w:t xml:space="preserve">• Data are imprecise if the confidence intervals are sufficiently wide that an estimate is consistent with either important harms or important benefits </w:t>
            </w:r>
          </w:p>
          <w:p w:rsidR="00E91DD7" w:rsidRDefault="00E91DD7">
            <w:pPr>
              <w:pStyle w:val="Footer"/>
              <w:tabs>
                <w:tab w:val="right" w:pos="-180"/>
              </w:tabs>
              <w:rPr>
                <w:sz w:val="22"/>
                <w:szCs w:val="22"/>
              </w:rPr>
            </w:pPr>
            <w:r>
              <w:rPr>
                <w:sz w:val="22"/>
                <w:szCs w:val="22"/>
              </w:rPr>
              <w:t>These different definitions can result in different judgments.  Although it may not be possible to reconcile these differences, we offer the following guidance when considering whether to downgrade the quality of evidence due to imprecise or sparse data:</w:t>
            </w:r>
          </w:p>
          <w:p w:rsidR="00E91DD7" w:rsidRDefault="00E91DD7">
            <w:pPr>
              <w:pStyle w:val="Footer"/>
              <w:tabs>
                <w:tab w:val="right" w:pos="-180"/>
              </w:tabs>
              <w:rPr>
                <w:sz w:val="22"/>
                <w:szCs w:val="22"/>
              </w:rPr>
            </w:pPr>
            <w:r>
              <w:rPr>
                <w:sz w:val="22"/>
                <w:szCs w:val="22"/>
              </w:rPr>
              <w:t>• The threshold for considering data imprecise or sparse should be lower when there is only one study. A single study with a small sample size (or few events) yielding wide confidence intervals spanning both the potential for harm and benefit should be</w:t>
            </w:r>
          </w:p>
          <w:p w:rsidR="00E91DD7" w:rsidRDefault="00E91DD7">
            <w:pPr>
              <w:pStyle w:val="Footer"/>
              <w:tabs>
                <w:tab w:val="right" w:pos="-180"/>
              </w:tabs>
              <w:rPr>
                <w:sz w:val="22"/>
                <w:szCs w:val="22"/>
              </w:rPr>
            </w:pPr>
            <w:r>
              <w:rPr>
                <w:sz w:val="22"/>
                <w:szCs w:val="22"/>
              </w:rPr>
              <w:t>considered as imprecise or sparse data</w:t>
            </w:r>
          </w:p>
          <w:p w:rsidR="00E91DD7" w:rsidRDefault="00E91DD7">
            <w:pPr>
              <w:pStyle w:val="Footer"/>
              <w:tabs>
                <w:tab w:val="right" w:pos="-180"/>
              </w:tabs>
              <w:rPr>
                <w:sz w:val="22"/>
                <w:szCs w:val="22"/>
              </w:rPr>
            </w:pPr>
            <w:r>
              <w:rPr>
                <w:sz w:val="22"/>
                <w:szCs w:val="22"/>
              </w:rPr>
              <w:t>• Confidence intervals that are sufficiently wide that, irrespective of other outcomes, the estimate is consistent with conflicting recommendations should be considered as imprecise or sparse data”</w:t>
            </w:r>
          </w:p>
        </w:tc>
      </w:tr>
    </w:tbl>
    <w:p w:rsidR="00E91DD7" w:rsidRDefault="00E91DD7" w:rsidP="00E91DD7">
      <w:pPr>
        <w:pStyle w:val="Footer"/>
        <w:tabs>
          <w:tab w:val="right" w:pos="-180"/>
        </w:tabs>
        <w:ind w:right="720"/>
      </w:pPr>
      <w:r>
        <w:t>Grade Working Group. (2004)</w:t>
      </w:r>
      <w:proofErr w:type="gramStart"/>
      <w:r>
        <w:t>.  Grading</w:t>
      </w:r>
      <w:proofErr w:type="gramEnd"/>
      <w:r>
        <w:t xml:space="preserve"> the quality of evidence and strength of recommendations.  </w:t>
      </w:r>
      <w:proofErr w:type="gramStart"/>
      <w:r>
        <w:rPr>
          <w:i/>
        </w:rPr>
        <w:t>BMJ,</w:t>
      </w:r>
      <w:r>
        <w:t xml:space="preserve"> 328.</w:t>
      </w:r>
      <w:proofErr w:type="gramEnd"/>
      <w:r>
        <w:t xml:space="preserve">  </w:t>
      </w:r>
    </w:p>
    <w:p w:rsidR="00E91DD7" w:rsidRDefault="00E91DD7" w:rsidP="00E91DD7">
      <w:pPr>
        <w:pStyle w:val="Footer"/>
        <w:tabs>
          <w:tab w:val="right" w:pos="-180"/>
        </w:tabs>
        <w:ind w:right="720"/>
        <w:rPr>
          <w:sz w:val="22"/>
          <w:szCs w:val="22"/>
        </w:rPr>
      </w:pPr>
      <w:r>
        <w:br w:type="page"/>
      </w:r>
      <w:r>
        <w:rPr>
          <w:sz w:val="22"/>
          <w:szCs w:val="22"/>
        </w:rPr>
        <w:lastRenderedPageBreak/>
        <w:t xml:space="preserve">A computer program exists to assist in developing GRADE recommendations:  </w:t>
      </w:r>
    </w:p>
    <w:p w:rsidR="00E91DD7" w:rsidRDefault="00E91DD7" w:rsidP="00E91DD7">
      <w:pPr>
        <w:pStyle w:val="Footer"/>
        <w:tabs>
          <w:tab w:val="right" w:pos="-180"/>
        </w:tabs>
        <w:ind w:right="720"/>
        <w:rPr>
          <w:sz w:val="22"/>
          <w:szCs w:val="22"/>
        </w:rPr>
      </w:pPr>
      <w:r>
        <w:rPr>
          <w:sz w:val="22"/>
          <w:szCs w:val="22"/>
          <w:lang w:val="nl-NL"/>
        </w:rPr>
        <w:t xml:space="preserve">Brozek, J., Oxman, A., Schünemann, H.  </w:t>
      </w:r>
      <w:r>
        <w:rPr>
          <w:sz w:val="22"/>
          <w:szCs w:val="22"/>
        </w:rPr>
        <w:t>(200</w:t>
      </w:r>
      <w:r w:rsidR="002C1A58">
        <w:rPr>
          <w:sz w:val="22"/>
          <w:szCs w:val="22"/>
        </w:rPr>
        <w:t>8</w:t>
      </w:r>
      <w:r>
        <w:rPr>
          <w:sz w:val="22"/>
          <w:szCs w:val="22"/>
        </w:rPr>
        <w:t>)</w:t>
      </w:r>
      <w:proofErr w:type="gramStart"/>
      <w:r>
        <w:rPr>
          <w:sz w:val="22"/>
          <w:szCs w:val="22"/>
        </w:rPr>
        <w:t xml:space="preserve">.  </w:t>
      </w:r>
      <w:proofErr w:type="spellStart"/>
      <w:r>
        <w:rPr>
          <w:sz w:val="22"/>
          <w:szCs w:val="22"/>
        </w:rPr>
        <w:t>GRADEpro</w:t>
      </w:r>
      <w:proofErr w:type="spellEnd"/>
      <w:proofErr w:type="gramEnd"/>
      <w:r>
        <w:rPr>
          <w:sz w:val="22"/>
          <w:szCs w:val="22"/>
        </w:rPr>
        <w:t xml:space="preserve">. </w:t>
      </w:r>
      <w:proofErr w:type="gramStart"/>
      <w:r>
        <w:rPr>
          <w:sz w:val="22"/>
          <w:szCs w:val="22"/>
        </w:rPr>
        <w:t>[Computer program].</w:t>
      </w:r>
      <w:proofErr w:type="gramEnd"/>
      <w:r>
        <w:rPr>
          <w:sz w:val="22"/>
          <w:szCs w:val="22"/>
        </w:rPr>
        <w:t xml:space="preserve"> </w:t>
      </w:r>
      <w:proofErr w:type="gramStart"/>
      <w:r>
        <w:rPr>
          <w:sz w:val="22"/>
          <w:szCs w:val="22"/>
        </w:rPr>
        <w:t>Version 3.2 for Windows.</w:t>
      </w:r>
      <w:proofErr w:type="gramEnd"/>
      <w:r>
        <w:rPr>
          <w:sz w:val="22"/>
          <w:szCs w:val="22"/>
        </w:rPr>
        <w:t xml:space="preserve">  </w:t>
      </w:r>
      <w:hyperlink r:id="rId10" w:history="1">
        <w:r>
          <w:rPr>
            <w:rStyle w:val="Hyperlink"/>
            <w:sz w:val="22"/>
            <w:szCs w:val="22"/>
          </w:rPr>
          <w:t>http://www.ims.cochrane.org/revman/other-resources/gradepro</w:t>
        </w:r>
      </w:hyperlink>
      <w:r>
        <w:rPr>
          <w:sz w:val="22"/>
          <w:szCs w:val="22"/>
        </w:rPr>
        <w:t xml:space="preserve"> .</w:t>
      </w:r>
    </w:p>
    <w:p w:rsidR="007B004A" w:rsidRDefault="007B004A" w:rsidP="00E91DD7">
      <w:pPr>
        <w:pStyle w:val="Footer"/>
        <w:tabs>
          <w:tab w:val="right" w:pos="-180"/>
        </w:tabs>
        <w:ind w:right="720"/>
        <w:rPr>
          <w:sz w:val="22"/>
          <w:szCs w:val="22"/>
        </w:rPr>
      </w:pPr>
    </w:p>
    <w:p w:rsidR="007B004A" w:rsidRPr="00360FE5" w:rsidRDefault="008A04F9" w:rsidP="007B004A">
      <w:r w:rsidRPr="00360FE5">
        <w:rPr>
          <w:b/>
          <w:sz w:val="22"/>
          <w:szCs w:val="22"/>
        </w:rPr>
        <w:t>9.</w:t>
      </w:r>
      <w:r w:rsidR="007B004A" w:rsidRPr="00360FE5">
        <w:rPr>
          <w:sz w:val="22"/>
          <w:szCs w:val="22"/>
        </w:rPr>
        <w:t xml:space="preserve"> </w:t>
      </w:r>
      <w:r w:rsidR="001646F8" w:rsidRPr="00360FE5">
        <w:rPr>
          <w:sz w:val="22"/>
          <w:szCs w:val="22"/>
        </w:rPr>
        <w:t xml:space="preserve"> </w:t>
      </w:r>
      <w:r w:rsidRPr="00360FE5">
        <w:rPr>
          <w:b/>
        </w:rPr>
        <w:t>Guideline Adaptation</w:t>
      </w:r>
    </w:p>
    <w:p w:rsidR="007B004A" w:rsidRPr="00360FE5" w:rsidRDefault="008A04F9" w:rsidP="007B004A">
      <w:r w:rsidRPr="00360FE5">
        <w:t xml:space="preserve">The overall objective of adaptation is to take advantage of existing guidelines in order to enhance the efficient production and use of high quality adapted guidelines. Cultural and organizational differences can lead to legitimate variations in recommendations, even when the evidence base is the same. However, with a systematic approach to guideline modification adaptations can be used as an alternative to </w:t>
      </w:r>
      <w:r w:rsidRPr="00360FE5">
        <w:rPr>
          <w:i/>
        </w:rPr>
        <w:t>de novo</w:t>
      </w:r>
      <w:r w:rsidRPr="00360FE5">
        <w:t xml:space="preserve"> guideline development. Adaptation of an existing guideline should ensure the validity of the resulting recommendations.</w:t>
      </w:r>
    </w:p>
    <w:p w:rsidR="005278B6" w:rsidRPr="00360FE5" w:rsidRDefault="008A04F9">
      <w:pPr>
        <w:pStyle w:val="ListParagraph"/>
        <w:numPr>
          <w:ilvl w:val="0"/>
          <w:numId w:val="39"/>
        </w:numPr>
      </w:pPr>
      <w:r w:rsidRPr="00360FE5">
        <w:rPr>
          <w:rFonts w:ascii="Times New Roman" w:hAnsi="Times New Roman" w:cs="Times New Roman"/>
          <w:sz w:val="24"/>
          <w:szCs w:val="24"/>
        </w:rPr>
        <w:t>The adaptation process is based on the following core principles:</w:t>
      </w:r>
    </w:p>
    <w:p w:rsidR="007B004A" w:rsidRPr="00360FE5" w:rsidRDefault="008A04F9" w:rsidP="007B004A">
      <w:r w:rsidRPr="00360FE5">
        <w:tab/>
      </w:r>
      <w:r w:rsidRPr="00360FE5">
        <w:tab/>
        <w:t>Respect for the evidence based principles of guideline development</w:t>
      </w:r>
    </w:p>
    <w:p w:rsidR="007B004A" w:rsidRPr="00360FE5" w:rsidRDefault="008A04F9" w:rsidP="007B004A">
      <w:r w:rsidRPr="00360FE5">
        <w:tab/>
      </w:r>
      <w:r w:rsidRPr="00360FE5">
        <w:tab/>
        <w:t>Reliable and consistent methods to ensure quality of the adapted guideline</w:t>
      </w:r>
    </w:p>
    <w:p w:rsidR="005278B6" w:rsidRPr="00360FE5" w:rsidRDefault="008A04F9">
      <w:pPr>
        <w:ind w:left="720"/>
      </w:pPr>
      <w:r w:rsidRPr="00360FE5">
        <w:tab/>
        <w:t xml:space="preserve">Participative approach involving key stakeholders, to foster acceptance </w:t>
      </w:r>
    </w:p>
    <w:p w:rsidR="005278B6" w:rsidRPr="00360FE5" w:rsidRDefault="008A04F9">
      <w:pPr>
        <w:ind w:left="720"/>
      </w:pPr>
      <w:r w:rsidRPr="00360FE5">
        <w:t xml:space="preserve">              </w:t>
      </w:r>
      <w:proofErr w:type="gramStart"/>
      <w:r w:rsidRPr="00360FE5">
        <w:t>and</w:t>
      </w:r>
      <w:proofErr w:type="gramEnd"/>
      <w:r w:rsidRPr="00360FE5">
        <w:t xml:space="preserve"> ownership of the adapted guideline</w:t>
      </w:r>
    </w:p>
    <w:p w:rsidR="005278B6" w:rsidRPr="00360FE5" w:rsidRDefault="008A04F9">
      <w:pPr>
        <w:ind w:left="720" w:firstLine="720"/>
      </w:pPr>
      <w:r w:rsidRPr="00360FE5">
        <w:t xml:space="preserve">Explicit consideration of context during adaptation to ensure  </w:t>
      </w:r>
    </w:p>
    <w:p w:rsidR="005278B6" w:rsidRPr="00360FE5" w:rsidRDefault="008A04F9">
      <w:pPr>
        <w:ind w:left="720" w:firstLine="720"/>
      </w:pPr>
      <w:r w:rsidRPr="00360FE5">
        <w:t xml:space="preserve">  </w:t>
      </w:r>
      <w:proofErr w:type="gramStart"/>
      <w:r w:rsidRPr="00360FE5">
        <w:t>organizational</w:t>
      </w:r>
      <w:proofErr w:type="gramEnd"/>
      <w:r w:rsidRPr="00360FE5">
        <w:t xml:space="preserve"> relevance for practice</w:t>
      </w:r>
    </w:p>
    <w:p w:rsidR="005278B6" w:rsidRPr="00360FE5" w:rsidRDefault="008A04F9">
      <w:pPr>
        <w:ind w:left="720" w:firstLine="720"/>
      </w:pPr>
      <w:r w:rsidRPr="00360FE5">
        <w:t xml:space="preserve">Transparent reporting to promote confidence in the recommendations of </w:t>
      </w:r>
    </w:p>
    <w:p w:rsidR="005278B6" w:rsidRPr="00360FE5" w:rsidRDefault="008A04F9">
      <w:pPr>
        <w:ind w:left="720" w:firstLine="720"/>
      </w:pPr>
      <w:r w:rsidRPr="00360FE5">
        <w:t xml:space="preserve">   </w:t>
      </w:r>
      <w:proofErr w:type="gramStart"/>
      <w:r w:rsidRPr="00360FE5">
        <w:t>the</w:t>
      </w:r>
      <w:proofErr w:type="gramEnd"/>
      <w:r w:rsidRPr="00360FE5">
        <w:t xml:space="preserve"> adapted guideline</w:t>
      </w:r>
    </w:p>
    <w:p w:rsidR="005278B6" w:rsidRPr="00360FE5" w:rsidRDefault="008A04F9">
      <w:pPr>
        <w:ind w:left="720" w:firstLine="720"/>
      </w:pPr>
      <w:r w:rsidRPr="00360FE5">
        <w:t>Format consistent with VA/DoD guideline development</w:t>
      </w:r>
    </w:p>
    <w:p w:rsidR="007B004A" w:rsidRPr="00360FE5" w:rsidRDefault="008A04F9" w:rsidP="007B004A">
      <w:r w:rsidRPr="00360FE5">
        <w:tab/>
      </w:r>
      <w:r w:rsidRPr="00360FE5">
        <w:tab/>
        <w:t>Accountability to the primary guideline sources</w:t>
      </w:r>
    </w:p>
    <w:p w:rsidR="005278B6" w:rsidRPr="00E35051" w:rsidRDefault="008A04F9">
      <w:pPr>
        <w:pStyle w:val="ListParagraph"/>
        <w:numPr>
          <w:ilvl w:val="0"/>
          <w:numId w:val="39"/>
        </w:numPr>
      </w:pPr>
      <w:r w:rsidRPr="00E35051">
        <w:rPr>
          <w:rFonts w:ascii="Times New Roman" w:hAnsi="Times New Roman" w:cs="Times New Roman"/>
          <w:sz w:val="24"/>
          <w:szCs w:val="24"/>
        </w:rPr>
        <w:t xml:space="preserve">A panel of at least four members </w:t>
      </w:r>
      <w:r w:rsidR="00360FE5" w:rsidRPr="00E35051">
        <w:rPr>
          <w:rFonts w:ascii="Times New Roman" w:hAnsi="Times New Roman" w:cs="Times New Roman"/>
          <w:sz w:val="24"/>
          <w:szCs w:val="24"/>
        </w:rPr>
        <w:t xml:space="preserve">including </w:t>
      </w:r>
      <w:r w:rsidRPr="00E35051">
        <w:rPr>
          <w:rFonts w:ascii="Times New Roman" w:hAnsi="Times New Roman" w:cs="Times New Roman"/>
          <w:sz w:val="24"/>
          <w:szCs w:val="24"/>
        </w:rPr>
        <w:t>the VA/DoD CPG Wor</w:t>
      </w:r>
      <w:r w:rsidR="00360FE5" w:rsidRPr="00E35051">
        <w:rPr>
          <w:rFonts w:ascii="Times New Roman" w:hAnsi="Times New Roman" w:cs="Times New Roman"/>
          <w:sz w:val="24"/>
          <w:szCs w:val="24"/>
        </w:rPr>
        <w:t>k group Champions,</w:t>
      </w:r>
      <w:r w:rsidRPr="00E35051">
        <w:rPr>
          <w:rFonts w:ascii="Times New Roman" w:hAnsi="Times New Roman" w:cs="Times New Roman"/>
          <w:sz w:val="24"/>
          <w:szCs w:val="24"/>
        </w:rPr>
        <w:t xml:space="preserve"> will utilize the GRADE II Instrument (</w:t>
      </w:r>
      <w:hyperlink r:id="rId11" w:history="1">
        <w:r w:rsidRPr="00E35051">
          <w:rPr>
            <w:rStyle w:val="Hyperlink"/>
            <w:rFonts w:ascii="Times New Roman" w:hAnsi="Times New Roman" w:cs="Times New Roman"/>
            <w:sz w:val="24"/>
            <w:szCs w:val="24"/>
          </w:rPr>
          <w:t>www.agreetrust.org</w:t>
        </w:r>
      </w:hyperlink>
      <w:r w:rsidRPr="00E35051">
        <w:rPr>
          <w:rFonts w:ascii="Times New Roman" w:hAnsi="Times New Roman" w:cs="Times New Roman"/>
          <w:sz w:val="24"/>
          <w:szCs w:val="24"/>
        </w:rPr>
        <w:t xml:space="preserve">) to assess the quality of the proposed CPG and adaptability for VA/DoD specific population use. </w:t>
      </w:r>
    </w:p>
    <w:p w:rsidR="005278B6" w:rsidRPr="00360FE5" w:rsidRDefault="008A04F9">
      <w:pPr>
        <w:pStyle w:val="ListParagraph"/>
        <w:numPr>
          <w:ilvl w:val="0"/>
          <w:numId w:val="39"/>
        </w:numPr>
      </w:pPr>
      <w:r w:rsidRPr="00360FE5">
        <w:rPr>
          <w:rFonts w:ascii="Times New Roman" w:hAnsi="Times New Roman" w:cs="Times New Roman"/>
          <w:sz w:val="24"/>
          <w:szCs w:val="24"/>
        </w:rPr>
        <w:t>Following the consensus process the panel, along with a facilitator, may decide along the following:</w:t>
      </w:r>
    </w:p>
    <w:p w:rsidR="007B004A" w:rsidRPr="00360FE5" w:rsidRDefault="008A04F9" w:rsidP="007B004A">
      <w:pPr>
        <w:pStyle w:val="ListParagraph"/>
        <w:numPr>
          <w:ilvl w:val="0"/>
          <w:numId w:val="36"/>
        </w:numPr>
        <w:rPr>
          <w:rFonts w:ascii="Times New Roman" w:hAnsi="Times New Roman" w:cs="Times New Roman"/>
          <w:sz w:val="24"/>
          <w:szCs w:val="24"/>
        </w:rPr>
      </w:pPr>
      <w:r w:rsidRPr="00360FE5">
        <w:rPr>
          <w:rFonts w:ascii="Times New Roman" w:hAnsi="Times New Roman" w:cs="Times New Roman"/>
          <w:sz w:val="24"/>
          <w:szCs w:val="24"/>
        </w:rPr>
        <w:t>Reject the whole guideline: After reviewing all of the assessments, the panel decides to reject the complete guideline. The decision should be on how the panel weighs the assessment (e.g. poor AGREE scores, guideline is out of date, or the recommendations do not apply to the panels context).</w:t>
      </w:r>
    </w:p>
    <w:p w:rsidR="007B004A" w:rsidRPr="00360FE5" w:rsidRDefault="008A04F9" w:rsidP="007B004A">
      <w:pPr>
        <w:pStyle w:val="ListParagraph"/>
        <w:numPr>
          <w:ilvl w:val="0"/>
          <w:numId w:val="36"/>
        </w:numPr>
        <w:rPr>
          <w:rFonts w:ascii="Times New Roman" w:hAnsi="Times New Roman" w:cs="Times New Roman"/>
          <w:sz w:val="24"/>
          <w:szCs w:val="24"/>
        </w:rPr>
      </w:pPr>
      <w:r w:rsidRPr="00360FE5">
        <w:rPr>
          <w:rFonts w:ascii="Times New Roman" w:hAnsi="Times New Roman" w:cs="Times New Roman"/>
          <w:sz w:val="24"/>
          <w:szCs w:val="24"/>
        </w:rPr>
        <w:t>Accept a whole guideline and all of its recommendations: After reviewing all of the assessments, the panel accepts the guideline as is.</w:t>
      </w:r>
    </w:p>
    <w:p w:rsidR="007B004A" w:rsidRPr="00360FE5" w:rsidRDefault="008A04F9" w:rsidP="007B004A">
      <w:pPr>
        <w:pStyle w:val="ListParagraph"/>
        <w:numPr>
          <w:ilvl w:val="0"/>
          <w:numId w:val="36"/>
        </w:numPr>
        <w:rPr>
          <w:rFonts w:ascii="Times New Roman" w:hAnsi="Times New Roman" w:cs="Times New Roman"/>
          <w:sz w:val="24"/>
          <w:szCs w:val="24"/>
        </w:rPr>
      </w:pPr>
      <w:r w:rsidRPr="00360FE5">
        <w:rPr>
          <w:rFonts w:ascii="Times New Roman" w:hAnsi="Times New Roman" w:cs="Times New Roman"/>
          <w:sz w:val="24"/>
          <w:szCs w:val="24"/>
        </w:rPr>
        <w:t>Accept specific recommendations: After reviewing the recommendations from the guideline the panel decides which recommendations to accept and which to reject (e.g. those recommendations needing major modification would be rejected).</w:t>
      </w:r>
    </w:p>
    <w:p w:rsidR="007B004A" w:rsidRPr="00360FE5" w:rsidRDefault="008A04F9" w:rsidP="007B004A">
      <w:pPr>
        <w:pStyle w:val="ListParagraph"/>
        <w:numPr>
          <w:ilvl w:val="0"/>
          <w:numId w:val="36"/>
        </w:numPr>
        <w:rPr>
          <w:rFonts w:ascii="Times New Roman" w:hAnsi="Times New Roman" w:cs="Times New Roman"/>
          <w:sz w:val="24"/>
          <w:szCs w:val="24"/>
        </w:rPr>
      </w:pPr>
      <w:r w:rsidRPr="00360FE5">
        <w:rPr>
          <w:rFonts w:ascii="Times New Roman" w:hAnsi="Times New Roman" w:cs="Times New Roman"/>
          <w:sz w:val="24"/>
          <w:szCs w:val="24"/>
        </w:rPr>
        <w:t xml:space="preserve">Modify specific recommendations: After reviewing the recommendations from the guideline, the panel decides which are acceptable but need to be modified (e.g. new data may be added to the original recommendation or the </w:t>
      </w:r>
      <w:r w:rsidRPr="00360FE5">
        <w:rPr>
          <w:rFonts w:ascii="Times New Roman" w:hAnsi="Times New Roman" w:cs="Times New Roman"/>
          <w:sz w:val="24"/>
          <w:szCs w:val="24"/>
        </w:rPr>
        <w:lastRenderedPageBreak/>
        <w:t>wording might be changed to better reflect the panel’s context). (ADAPTE Collaboration, 2009)</w:t>
      </w:r>
    </w:p>
    <w:p w:rsidR="005278B6" w:rsidRPr="00360FE5" w:rsidRDefault="008A04F9">
      <w:pPr>
        <w:pStyle w:val="ListParagraph"/>
        <w:numPr>
          <w:ilvl w:val="0"/>
          <w:numId w:val="40"/>
        </w:numPr>
      </w:pPr>
      <w:r w:rsidRPr="00360FE5">
        <w:rPr>
          <w:rFonts w:ascii="Times New Roman" w:hAnsi="Times New Roman" w:cs="Times New Roman"/>
          <w:sz w:val="24"/>
          <w:szCs w:val="24"/>
        </w:rPr>
        <w:t>Care must always be taken when modifying existing guidelines and/or recommendations not to change the recommendations to such an extent that they are no longer in keeping with the evidence upon which they should be based.</w:t>
      </w:r>
    </w:p>
    <w:p w:rsidR="005278B6" w:rsidRPr="00360FE5" w:rsidRDefault="008A04F9">
      <w:pPr>
        <w:pStyle w:val="ListParagraph"/>
        <w:numPr>
          <w:ilvl w:val="0"/>
          <w:numId w:val="40"/>
        </w:numPr>
      </w:pPr>
      <w:r w:rsidRPr="00360FE5">
        <w:rPr>
          <w:rFonts w:ascii="Times New Roman" w:hAnsi="Times New Roman" w:cs="Times New Roman"/>
          <w:sz w:val="24"/>
          <w:szCs w:val="24"/>
        </w:rPr>
        <w:t>Based on the above decisions, the panel can create an adapted guideline acceptable for VA/DoD specific clinical practice guidelines.  Note: All adapted guidelines shall conform to the VA/DOD CPG standard to include algorithmic format. Adapted guidelines follow the same VA/DoD CPG process as identified from step 10 forward.</w:t>
      </w:r>
    </w:p>
    <w:p w:rsidR="007B004A" w:rsidRDefault="007B004A" w:rsidP="00E91DD7">
      <w:pPr>
        <w:pStyle w:val="Footer"/>
        <w:tabs>
          <w:tab w:val="right" w:pos="-180"/>
        </w:tabs>
        <w:ind w:right="720"/>
        <w:rPr>
          <w:sz w:val="22"/>
          <w:szCs w:val="22"/>
        </w:rPr>
      </w:pPr>
    </w:p>
    <w:p w:rsidR="00E91DD7" w:rsidRDefault="00E91DD7" w:rsidP="00E91DD7">
      <w:pPr>
        <w:pStyle w:val="Footer"/>
        <w:tabs>
          <w:tab w:val="right" w:pos="-180"/>
        </w:tabs>
        <w:ind w:right="720"/>
      </w:pPr>
    </w:p>
    <w:p w:rsidR="00E91DD7" w:rsidRDefault="008211F2" w:rsidP="00E91DD7">
      <w:pPr>
        <w:pStyle w:val="Footer"/>
        <w:tabs>
          <w:tab w:val="right" w:pos="-180"/>
        </w:tabs>
        <w:ind w:right="720"/>
        <w:rPr>
          <w:b/>
          <w:bCs/>
          <w:sz w:val="22"/>
          <w:szCs w:val="22"/>
        </w:rPr>
      </w:pPr>
      <w:r>
        <w:rPr>
          <w:b/>
          <w:sz w:val="22"/>
          <w:szCs w:val="22"/>
        </w:rPr>
        <w:t>10</w:t>
      </w:r>
      <w:r w:rsidR="00E91DD7">
        <w:rPr>
          <w:b/>
          <w:sz w:val="22"/>
          <w:szCs w:val="22"/>
        </w:rPr>
        <w:t>.</w:t>
      </w:r>
      <w:r w:rsidR="00E91DD7">
        <w:rPr>
          <w:b/>
          <w:sz w:val="22"/>
          <w:szCs w:val="22"/>
        </w:rPr>
        <w:tab/>
        <w:t>Follow Up Conference Calls will be Conducted to Discuss Unresolved Issues and Compile the Annotations of the Guideline.</w:t>
      </w:r>
      <w:r w:rsidR="00E91DD7">
        <w:rPr>
          <w:b/>
          <w:bCs/>
          <w:sz w:val="22"/>
          <w:szCs w:val="22"/>
        </w:rPr>
        <w:t xml:space="preserve">  </w:t>
      </w:r>
    </w:p>
    <w:p w:rsidR="00E91DD7" w:rsidRDefault="00E91DD7" w:rsidP="00E91DD7">
      <w:pPr>
        <w:pStyle w:val="Footer"/>
        <w:numPr>
          <w:ilvl w:val="0"/>
          <w:numId w:val="16"/>
        </w:numPr>
        <w:tabs>
          <w:tab w:val="clear" w:pos="4320"/>
          <w:tab w:val="right" w:pos="-180"/>
          <w:tab w:val="left" w:pos="360"/>
        </w:tabs>
        <w:ind w:right="720"/>
        <w:rPr>
          <w:bCs/>
          <w:sz w:val="22"/>
          <w:szCs w:val="22"/>
        </w:rPr>
      </w:pPr>
      <w:r>
        <w:rPr>
          <w:bCs/>
          <w:sz w:val="22"/>
          <w:szCs w:val="22"/>
        </w:rPr>
        <w:t xml:space="preserve">The resulting product is the first draft of the guideline that will be distributed.  </w:t>
      </w:r>
    </w:p>
    <w:p w:rsidR="00E91DD7" w:rsidRDefault="00E91DD7" w:rsidP="00E91DD7">
      <w:pPr>
        <w:pStyle w:val="Footer"/>
        <w:numPr>
          <w:ilvl w:val="0"/>
          <w:numId w:val="16"/>
        </w:numPr>
        <w:tabs>
          <w:tab w:val="clear" w:pos="4320"/>
          <w:tab w:val="right" w:pos="-180"/>
          <w:tab w:val="left" w:pos="360"/>
        </w:tabs>
        <w:ind w:right="720"/>
        <w:rPr>
          <w:sz w:val="22"/>
          <w:szCs w:val="22"/>
        </w:rPr>
      </w:pPr>
      <w:r>
        <w:rPr>
          <w:bCs/>
          <w:sz w:val="22"/>
          <w:szCs w:val="22"/>
        </w:rPr>
        <w:t xml:space="preserve">Prior to this review, the Champions and the Facilitator </w:t>
      </w:r>
      <w:r>
        <w:rPr>
          <w:sz w:val="22"/>
          <w:szCs w:val="22"/>
        </w:rPr>
        <w:t>to confirm the timeline and assure that the recommendations are consistent with the evidence.</w:t>
      </w:r>
    </w:p>
    <w:p w:rsidR="00E91DD7" w:rsidRDefault="00E91DD7" w:rsidP="00E91DD7">
      <w:pPr>
        <w:pStyle w:val="Footer"/>
        <w:tabs>
          <w:tab w:val="right" w:pos="-180"/>
        </w:tabs>
        <w:ind w:right="720"/>
        <w:rPr>
          <w:sz w:val="22"/>
          <w:szCs w:val="22"/>
        </w:rPr>
      </w:pPr>
    </w:p>
    <w:p w:rsidR="00E91DD7" w:rsidRDefault="00E91DD7" w:rsidP="00E91DD7">
      <w:pPr>
        <w:pStyle w:val="Title"/>
        <w:ind w:left="360" w:hanging="360"/>
        <w:jc w:val="left"/>
        <w:rPr>
          <w:sz w:val="22"/>
          <w:szCs w:val="22"/>
        </w:rPr>
      </w:pPr>
      <w:r>
        <w:rPr>
          <w:sz w:val="22"/>
          <w:szCs w:val="22"/>
        </w:rPr>
        <w:t>1</w:t>
      </w:r>
      <w:r w:rsidR="008211F2">
        <w:rPr>
          <w:sz w:val="22"/>
          <w:szCs w:val="22"/>
        </w:rPr>
        <w:t>1</w:t>
      </w:r>
      <w:r>
        <w:rPr>
          <w:sz w:val="22"/>
          <w:szCs w:val="22"/>
        </w:rPr>
        <w:t>.</w:t>
      </w:r>
      <w:r>
        <w:rPr>
          <w:sz w:val="22"/>
          <w:szCs w:val="22"/>
        </w:rPr>
        <w:tab/>
      </w:r>
      <w:r w:rsidR="008A04F9" w:rsidRPr="008A04F9">
        <w:rPr>
          <w:sz w:val="22"/>
          <w:szCs w:val="22"/>
        </w:rPr>
        <w:t xml:space="preserve">The First Draft of the Guideline will be </w:t>
      </w:r>
      <w:r w:rsidR="008A04F9" w:rsidRPr="00360FE5">
        <w:rPr>
          <w:sz w:val="22"/>
          <w:szCs w:val="22"/>
        </w:rPr>
        <w:t>posted on a Development Website for Field Review and Public Comment:</w:t>
      </w:r>
      <w:r>
        <w:rPr>
          <w:sz w:val="22"/>
          <w:szCs w:val="22"/>
        </w:rPr>
        <w:t xml:space="preserve"> </w:t>
      </w:r>
    </w:p>
    <w:p w:rsidR="00E91DD7" w:rsidRDefault="00E91DD7" w:rsidP="00E91DD7">
      <w:pPr>
        <w:pStyle w:val="Footer"/>
        <w:numPr>
          <w:ilvl w:val="1"/>
          <w:numId w:val="17"/>
        </w:numPr>
        <w:tabs>
          <w:tab w:val="clear" w:pos="1440"/>
          <w:tab w:val="clear" w:pos="4320"/>
          <w:tab w:val="right" w:pos="-180"/>
          <w:tab w:val="center" w:pos="360"/>
          <w:tab w:val="num" w:pos="720"/>
        </w:tabs>
        <w:ind w:left="720" w:right="720"/>
        <w:rPr>
          <w:sz w:val="22"/>
          <w:szCs w:val="22"/>
        </w:rPr>
      </w:pPr>
      <w:proofErr w:type="gramStart"/>
      <w:r>
        <w:rPr>
          <w:sz w:val="22"/>
          <w:szCs w:val="22"/>
        </w:rPr>
        <w:t>DoD</w:t>
      </w:r>
      <w:proofErr w:type="gramEnd"/>
      <w:r>
        <w:rPr>
          <w:sz w:val="22"/>
          <w:szCs w:val="22"/>
        </w:rPr>
        <w:t xml:space="preserve"> Evidence-based Practice Division, Patient Care Services and the VA Network Clinical Managers will solicit feedback from a broader group of end users</w:t>
      </w:r>
      <w:r w:rsidR="00C228A6">
        <w:rPr>
          <w:sz w:val="22"/>
          <w:szCs w:val="22"/>
        </w:rPr>
        <w:t>, to include patients</w:t>
      </w:r>
      <w:r>
        <w:rPr>
          <w:sz w:val="22"/>
          <w:szCs w:val="22"/>
        </w:rPr>
        <w:t xml:space="preserve">.  </w:t>
      </w:r>
    </w:p>
    <w:p w:rsidR="00E91DD7" w:rsidRDefault="00E91DD7" w:rsidP="00E91DD7">
      <w:pPr>
        <w:pStyle w:val="Footer"/>
        <w:numPr>
          <w:ilvl w:val="1"/>
          <w:numId w:val="17"/>
        </w:numPr>
        <w:tabs>
          <w:tab w:val="clear" w:pos="1440"/>
          <w:tab w:val="clear" w:pos="4320"/>
          <w:tab w:val="right" w:pos="-180"/>
          <w:tab w:val="center" w:pos="360"/>
          <w:tab w:val="num" w:pos="720"/>
        </w:tabs>
        <w:ind w:left="720" w:right="720"/>
        <w:rPr>
          <w:sz w:val="22"/>
          <w:szCs w:val="22"/>
        </w:rPr>
      </w:pPr>
      <w:r>
        <w:rPr>
          <w:sz w:val="22"/>
          <w:szCs w:val="22"/>
        </w:rPr>
        <w:t xml:space="preserve">VA Network designated staff and </w:t>
      </w:r>
      <w:proofErr w:type="gramStart"/>
      <w:r>
        <w:rPr>
          <w:sz w:val="22"/>
          <w:szCs w:val="22"/>
        </w:rPr>
        <w:t>DoD</w:t>
      </w:r>
      <w:proofErr w:type="gramEnd"/>
      <w:r>
        <w:rPr>
          <w:sz w:val="22"/>
          <w:szCs w:val="22"/>
        </w:rPr>
        <w:t xml:space="preserve"> end users will be asked to review the guideline and provide feedback to the Guideline Champions and/or directly to the guideline development experts via the </w:t>
      </w:r>
      <w:r w:rsidR="00D903CC">
        <w:rPr>
          <w:sz w:val="22"/>
          <w:szCs w:val="22"/>
        </w:rPr>
        <w:t xml:space="preserve">wiki </w:t>
      </w:r>
      <w:r>
        <w:rPr>
          <w:sz w:val="22"/>
          <w:szCs w:val="22"/>
        </w:rPr>
        <w:t xml:space="preserve">web page which is available for online comment.  This </w:t>
      </w:r>
      <w:r>
        <w:rPr>
          <w:bCs/>
          <w:sz w:val="22"/>
          <w:szCs w:val="22"/>
        </w:rPr>
        <w:t>portion</w:t>
      </w:r>
      <w:r>
        <w:rPr>
          <w:sz w:val="22"/>
          <w:szCs w:val="22"/>
        </w:rPr>
        <w:t xml:space="preserve"> of the field test is more specifically </w:t>
      </w:r>
      <w:r>
        <w:rPr>
          <w:b/>
          <w:sz w:val="22"/>
          <w:szCs w:val="22"/>
        </w:rPr>
        <w:t>directed towards an evaluation of the content and the logic and flow of the guideline</w:t>
      </w:r>
      <w:r>
        <w:rPr>
          <w:sz w:val="22"/>
          <w:szCs w:val="22"/>
        </w:rPr>
        <w:t xml:space="preserve">.  </w:t>
      </w:r>
    </w:p>
    <w:p w:rsidR="00E91DD7" w:rsidRDefault="00E91DD7" w:rsidP="00E91DD7">
      <w:pPr>
        <w:pStyle w:val="Footer"/>
        <w:numPr>
          <w:ilvl w:val="0"/>
          <w:numId w:val="18"/>
        </w:numPr>
        <w:tabs>
          <w:tab w:val="right" w:pos="-180"/>
        </w:tabs>
        <w:ind w:right="720"/>
        <w:rPr>
          <w:sz w:val="22"/>
          <w:szCs w:val="22"/>
        </w:rPr>
      </w:pPr>
      <w:r>
        <w:rPr>
          <w:sz w:val="22"/>
          <w:szCs w:val="22"/>
        </w:rPr>
        <w:t xml:space="preserve">Comments and recommendations regarding proposed changes to the content of the guideline must be supported by evidence.  </w:t>
      </w:r>
    </w:p>
    <w:p w:rsidR="00E91DD7" w:rsidRDefault="00E91DD7" w:rsidP="00E91DD7">
      <w:pPr>
        <w:pStyle w:val="Footer"/>
        <w:numPr>
          <w:ilvl w:val="0"/>
          <w:numId w:val="18"/>
        </w:numPr>
        <w:tabs>
          <w:tab w:val="right" w:pos="-180"/>
        </w:tabs>
        <w:ind w:right="720"/>
        <w:rPr>
          <w:sz w:val="22"/>
          <w:szCs w:val="22"/>
        </w:rPr>
      </w:pPr>
      <w:r>
        <w:rPr>
          <w:sz w:val="22"/>
          <w:szCs w:val="22"/>
        </w:rPr>
        <w:t>The VA/</w:t>
      </w:r>
      <w:r>
        <w:rPr>
          <w:bCs/>
          <w:sz w:val="22"/>
          <w:szCs w:val="22"/>
        </w:rPr>
        <w:t>DoD</w:t>
      </w:r>
      <w:r>
        <w:rPr>
          <w:sz w:val="22"/>
          <w:szCs w:val="22"/>
        </w:rPr>
        <w:t xml:space="preserve"> Guideline Champions will reply to the respondents and will integra</w:t>
      </w:r>
      <w:r>
        <w:rPr>
          <w:bCs/>
          <w:sz w:val="22"/>
          <w:szCs w:val="22"/>
        </w:rPr>
        <w:t>t</w:t>
      </w:r>
      <w:r>
        <w:rPr>
          <w:sz w:val="22"/>
          <w:szCs w:val="22"/>
        </w:rPr>
        <w:t xml:space="preserve">e comments and suggestions into the evidence review as appropriate.  </w:t>
      </w:r>
    </w:p>
    <w:p w:rsidR="00E91DD7" w:rsidRDefault="00E91DD7" w:rsidP="00E91DD7">
      <w:pPr>
        <w:pStyle w:val="Footer"/>
        <w:tabs>
          <w:tab w:val="right" w:pos="-180"/>
        </w:tabs>
        <w:ind w:right="720"/>
        <w:rPr>
          <w:b/>
          <w:sz w:val="22"/>
          <w:szCs w:val="22"/>
        </w:rPr>
      </w:pPr>
    </w:p>
    <w:p w:rsidR="00E91DD7" w:rsidRDefault="00E91DD7" w:rsidP="00E91DD7">
      <w:pPr>
        <w:pStyle w:val="Title"/>
        <w:ind w:left="360" w:hanging="360"/>
        <w:jc w:val="left"/>
        <w:rPr>
          <w:sz w:val="22"/>
          <w:szCs w:val="22"/>
        </w:rPr>
      </w:pPr>
      <w:r>
        <w:rPr>
          <w:sz w:val="22"/>
          <w:szCs w:val="22"/>
        </w:rPr>
        <w:t>1</w:t>
      </w:r>
      <w:r w:rsidR="008211F2">
        <w:rPr>
          <w:sz w:val="22"/>
          <w:szCs w:val="22"/>
        </w:rPr>
        <w:t>2</w:t>
      </w:r>
      <w:r>
        <w:rPr>
          <w:sz w:val="22"/>
          <w:szCs w:val="22"/>
        </w:rPr>
        <w:t xml:space="preserve">. An executive panel of the guideline work group re-convenes to finalize the guideline and identify the content of the provider education tools: </w:t>
      </w:r>
    </w:p>
    <w:p w:rsidR="00E91DD7" w:rsidRDefault="00E91DD7" w:rsidP="00E91DD7">
      <w:pPr>
        <w:pStyle w:val="Footer"/>
        <w:numPr>
          <w:ilvl w:val="0"/>
          <w:numId w:val="18"/>
        </w:numPr>
        <w:tabs>
          <w:tab w:val="right" w:pos="-180"/>
        </w:tabs>
        <w:ind w:right="720"/>
        <w:rPr>
          <w:sz w:val="22"/>
          <w:szCs w:val="22"/>
        </w:rPr>
      </w:pPr>
      <w:r>
        <w:rPr>
          <w:bCs/>
          <w:sz w:val="22"/>
          <w:szCs w:val="22"/>
        </w:rPr>
        <w:t xml:space="preserve">The </w:t>
      </w:r>
      <w:r>
        <w:rPr>
          <w:sz w:val="22"/>
          <w:szCs w:val="22"/>
        </w:rPr>
        <w:t>executive</w:t>
      </w:r>
      <w:r>
        <w:rPr>
          <w:bCs/>
          <w:sz w:val="22"/>
          <w:szCs w:val="22"/>
        </w:rPr>
        <w:t xml:space="preserve"> panel</w:t>
      </w:r>
      <w:r>
        <w:rPr>
          <w:sz w:val="22"/>
          <w:szCs w:val="22"/>
        </w:rPr>
        <w:t xml:space="preserve"> will be reconvened to integrate the comments of the reviewers, as appropriate, and to complete the guideline.  </w:t>
      </w:r>
    </w:p>
    <w:p w:rsidR="00E91DD7" w:rsidRDefault="00E91DD7" w:rsidP="00E91DD7">
      <w:pPr>
        <w:pStyle w:val="Footer"/>
        <w:numPr>
          <w:ilvl w:val="0"/>
          <w:numId w:val="18"/>
        </w:numPr>
        <w:tabs>
          <w:tab w:val="right" w:pos="-180"/>
        </w:tabs>
        <w:ind w:right="720"/>
        <w:rPr>
          <w:sz w:val="22"/>
          <w:szCs w:val="22"/>
        </w:rPr>
      </w:pPr>
      <w:r>
        <w:rPr>
          <w:sz w:val="22"/>
          <w:szCs w:val="22"/>
        </w:rPr>
        <w:t xml:space="preserve">At this same face-to-face meeting, the group will also begin to identify the components of the guideline summary, pocket card, health tips and performance measures that could be used to assess guideline implementation and outcomes.  </w:t>
      </w:r>
    </w:p>
    <w:p w:rsidR="00E91DD7" w:rsidRDefault="00E91DD7" w:rsidP="00E91DD7">
      <w:pPr>
        <w:pStyle w:val="Footer"/>
        <w:numPr>
          <w:ilvl w:val="0"/>
          <w:numId w:val="18"/>
        </w:numPr>
        <w:tabs>
          <w:tab w:val="right" w:pos="-180"/>
        </w:tabs>
        <w:ind w:right="720"/>
        <w:rPr>
          <w:sz w:val="22"/>
          <w:szCs w:val="22"/>
        </w:rPr>
      </w:pPr>
      <w:r>
        <w:rPr>
          <w:sz w:val="22"/>
          <w:szCs w:val="22"/>
        </w:rPr>
        <w:t xml:space="preserve">Emphasis will be placed to assure that level of evidence for the recommendations captured in the pocket card, and/or health tips, etc. is identified on the printed materials. </w:t>
      </w:r>
    </w:p>
    <w:p w:rsidR="00E91DD7" w:rsidRDefault="00E91DD7" w:rsidP="00E91DD7">
      <w:pPr>
        <w:pStyle w:val="Footer"/>
        <w:numPr>
          <w:ilvl w:val="0"/>
          <w:numId w:val="18"/>
        </w:numPr>
        <w:tabs>
          <w:tab w:val="right" w:pos="-180"/>
        </w:tabs>
        <w:ind w:right="720"/>
        <w:rPr>
          <w:sz w:val="22"/>
          <w:szCs w:val="22"/>
        </w:rPr>
      </w:pPr>
      <w:r>
        <w:rPr>
          <w:sz w:val="22"/>
          <w:szCs w:val="22"/>
        </w:rPr>
        <w:t xml:space="preserve">All guideline modules must contain the date of the last systematic evidence review. </w:t>
      </w:r>
    </w:p>
    <w:p w:rsidR="00E91DD7" w:rsidRDefault="00E91DD7" w:rsidP="00E91DD7">
      <w:pPr>
        <w:pStyle w:val="Footer"/>
        <w:tabs>
          <w:tab w:val="right" w:pos="-180"/>
        </w:tabs>
        <w:ind w:right="720"/>
        <w:rPr>
          <w:sz w:val="22"/>
          <w:szCs w:val="22"/>
        </w:rPr>
      </w:pPr>
    </w:p>
    <w:p w:rsidR="00E91DD7" w:rsidRDefault="00E91DD7" w:rsidP="00E91DD7">
      <w:pPr>
        <w:rPr>
          <w:b/>
          <w:sz w:val="22"/>
          <w:szCs w:val="22"/>
        </w:rPr>
      </w:pPr>
      <w:r>
        <w:rPr>
          <w:b/>
          <w:sz w:val="22"/>
          <w:szCs w:val="22"/>
        </w:rPr>
        <w:t>Step 1</w:t>
      </w:r>
      <w:r w:rsidR="008211F2">
        <w:rPr>
          <w:b/>
          <w:sz w:val="22"/>
          <w:szCs w:val="22"/>
        </w:rPr>
        <w:t>3</w:t>
      </w:r>
      <w:r>
        <w:rPr>
          <w:b/>
          <w:sz w:val="22"/>
          <w:szCs w:val="22"/>
        </w:rPr>
        <w:t>: There are 2 Steps in the Review of the Final Guideline Draft:</w:t>
      </w:r>
    </w:p>
    <w:p w:rsidR="00E91DD7" w:rsidRDefault="00E91DD7" w:rsidP="00E91DD7">
      <w:pPr>
        <w:rPr>
          <w:b/>
          <w:sz w:val="22"/>
          <w:szCs w:val="22"/>
        </w:rPr>
      </w:pPr>
    </w:p>
    <w:p w:rsidR="00E91DD7" w:rsidRDefault="00E91DD7" w:rsidP="00E91DD7">
      <w:pPr>
        <w:pStyle w:val="Footer"/>
        <w:tabs>
          <w:tab w:val="right" w:pos="-180"/>
        </w:tabs>
        <w:ind w:right="720"/>
        <w:rPr>
          <w:sz w:val="22"/>
          <w:szCs w:val="22"/>
        </w:rPr>
      </w:pPr>
      <w:r>
        <w:rPr>
          <w:b/>
          <w:sz w:val="22"/>
          <w:szCs w:val="22"/>
        </w:rPr>
        <w:t>1</w:t>
      </w:r>
      <w:r w:rsidR="008211F2">
        <w:rPr>
          <w:b/>
          <w:sz w:val="22"/>
          <w:szCs w:val="22"/>
        </w:rPr>
        <w:t>3</w:t>
      </w:r>
      <w:r>
        <w:rPr>
          <w:b/>
          <w:sz w:val="22"/>
          <w:szCs w:val="22"/>
        </w:rPr>
        <w:t xml:space="preserve"> A: The Final</w:t>
      </w:r>
      <w:r>
        <w:rPr>
          <w:b/>
          <w:color w:val="FF9900"/>
          <w:sz w:val="22"/>
          <w:szCs w:val="22"/>
        </w:rPr>
        <w:t xml:space="preserve"> </w:t>
      </w:r>
      <w:r>
        <w:rPr>
          <w:b/>
          <w:sz w:val="22"/>
          <w:szCs w:val="22"/>
        </w:rPr>
        <w:t xml:space="preserve">Draft of the Guideline is </w:t>
      </w:r>
      <w:r w:rsidR="008A04F9" w:rsidRPr="00360FE5">
        <w:rPr>
          <w:b/>
          <w:sz w:val="22"/>
          <w:szCs w:val="22"/>
        </w:rPr>
        <w:t>posted on the web for review and public comment:</w:t>
      </w:r>
      <w:r>
        <w:rPr>
          <w:sz w:val="22"/>
          <w:szCs w:val="22"/>
        </w:rPr>
        <w:t xml:space="preserve"> </w:t>
      </w:r>
    </w:p>
    <w:p w:rsidR="00E91DD7" w:rsidRDefault="00E91DD7" w:rsidP="00E91DD7">
      <w:pPr>
        <w:pStyle w:val="Footer"/>
        <w:numPr>
          <w:ilvl w:val="0"/>
          <w:numId w:val="18"/>
        </w:numPr>
        <w:tabs>
          <w:tab w:val="right" w:pos="-180"/>
        </w:tabs>
        <w:ind w:right="720"/>
        <w:rPr>
          <w:sz w:val="22"/>
          <w:szCs w:val="22"/>
        </w:rPr>
      </w:pPr>
      <w:r>
        <w:rPr>
          <w:sz w:val="22"/>
          <w:szCs w:val="22"/>
        </w:rPr>
        <w:t xml:space="preserve">This portion of the review is directed towards an </w:t>
      </w:r>
      <w:r>
        <w:rPr>
          <w:b/>
          <w:bCs/>
          <w:sz w:val="22"/>
          <w:szCs w:val="22"/>
        </w:rPr>
        <w:t>evaluation of the content</w:t>
      </w:r>
      <w:r>
        <w:rPr>
          <w:sz w:val="22"/>
          <w:szCs w:val="22"/>
        </w:rPr>
        <w:t xml:space="preserve"> of the recommendation, </w:t>
      </w:r>
      <w:r>
        <w:rPr>
          <w:b/>
          <w:bCs/>
          <w:sz w:val="22"/>
          <w:szCs w:val="22"/>
        </w:rPr>
        <w:t>the logic of the algorithm,</w:t>
      </w:r>
      <w:r>
        <w:rPr>
          <w:sz w:val="22"/>
          <w:szCs w:val="22"/>
        </w:rPr>
        <w:t xml:space="preserve"> and the </w:t>
      </w:r>
      <w:r>
        <w:rPr>
          <w:b/>
          <w:sz w:val="22"/>
          <w:szCs w:val="22"/>
        </w:rPr>
        <w:t>format and usability</w:t>
      </w:r>
      <w:r>
        <w:rPr>
          <w:sz w:val="22"/>
          <w:szCs w:val="22"/>
        </w:rPr>
        <w:t xml:space="preserve"> of the guideline.</w:t>
      </w:r>
    </w:p>
    <w:p w:rsidR="00E91DD7" w:rsidRDefault="00E91DD7" w:rsidP="00E91DD7">
      <w:pPr>
        <w:pStyle w:val="Footer"/>
        <w:numPr>
          <w:ilvl w:val="0"/>
          <w:numId w:val="18"/>
        </w:numPr>
        <w:tabs>
          <w:tab w:val="right" w:pos="-180"/>
        </w:tabs>
        <w:ind w:right="720"/>
        <w:rPr>
          <w:sz w:val="22"/>
          <w:szCs w:val="22"/>
        </w:rPr>
      </w:pPr>
      <w:r>
        <w:rPr>
          <w:sz w:val="22"/>
          <w:szCs w:val="22"/>
        </w:rPr>
        <w:t xml:space="preserve">Comments and recommendations regarding proposed changes to the content of the guideline must be supported by evidence.  </w:t>
      </w:r>
    </w:p>
    <w:p w:rsidR="00E91DD7" w:rsidRDefault="00E91DD7" w:rsidP="00E91DD7">
      <w:pPr>
        <w:pStyle w:val="Footer"/>
        <w:numPr>
          <w:ilvl w:val="0"/>
          <w:numId w:val="18"/>
        </w:numPr>
        <w:tabs>
          <w:tab w:val="right" w:pos="-180"/>
        </w:tabs>
        <w:ind w:right="720"/>
        <w:rPr>
          <w:strike/>
          <w:sz w:val="22"/>
          <w:szCs w:val="22"/>
        </w:rPr>
      </w:pPr>
      <w:r>
        <w:rPr>
          <w:sz w:val="22"/>
          <w:szCs w:val="22"/>
        </w:rPr>
        <w:t>A summary of the comments and suggestions collected through the web page will be sent to the champion/executive panel of the working group</w:t>
      </w:r>
    </w:p>
    <w:p w:rsidR="00E91DD7" w:rsidRDefault="00E91DD7" w:rsidP="00E91DD7">
      <w:pPr>
        <w:pStyle w:val="Footer"/>
        <w:tabs>
          <w:tab w:val="right" w:pos="-180"/>
        </w:tabs>
        <w:ind w:right="720"/>
        <w:rPr>
          <w:sz w:val="22"/>
          <w:szCs w:val="22"/>
        </w:rPr>
      </w:pPr>
      <w:r>
        <w:rPr>
          <w:sz w:val="22"/>
          <w:szCs w:val="22"/>
        </w:rPr>
        <w:br w:type="page"/>
      </w:r>
    </w:p>
    <w:p w:rsidR="00E91DD7" w:rsidRDefault="00E91DD7" w:rsidP="00E91DD7">
      <w:pPr>
        <w:pStyle w:val="Footer"/>
        <w:tabs>
          <w:tab w:val="right" w:pos="-180"/>
        </w:tabs>
        <w:ind w:right="720"/>
        <w:rPr>
          <w:b/>
          <w:sz w:val="22"/>
          <w:szCs w:val="22"/>
        </w:rPr>
      </w:pPr>
      <w:r>
        <w:rPr>
          <w:b/>
          <w:bCs/>
          <w:sz w:val="22"/>
          <w:szCs w:val="22"/>
        </w:rPr>
        <w:lastRenderedPageBreak/>
        <w:t>1</w:t>
      </w:r>
      <w:r w:rsidR="008211F2">
        <w:rPr>
          <w:b/>
          <w:bCs/>
          <w:sz w:val="22"/>
          <w:szCs w:val="22"/>
        </w:rPr>
        <w:t>3</w:t>
      </w:r>
      <w:r>
        <w:rPr>
          <w:b/>
          <w:bCs/>
          <w:sz w:val="22"/>
          <w:szCs w:val="22"/>
        </w:rPr>
        <w:t xml:space="preserve"> B:</w:t>
      </w:r>
      <w:r>
        <w:rPr>
          <w:sz w:val="22"/>
          <w:szCs w:val="22"/>
        </w:rPr>
        <w:t xml:space="preserve"> </w:t>
      </w:r>
      <w:r>
        <w:rPr>
          <w:b/>
          <w:bCs/>
          <w:sz w:val="22"/>
          <w:szCs w:val="22"/>
        </w:rPr>
        <w:t xml:space="preserve">The </w:t>
      </w:r>
      <w:r>
        <w:rPr>
          <w:b/>
          <w:sz w:val="22"/>
          <w:szCs w:val="22"/>
        </w:rPr>
        <w:t xml:space="preserve">Final Draft is then submitted for Independent Review: </w:t>
      </w:r>
    </w:p>
    <w:p w:rsidR="00E91DD7" w:rsidRDefault="00E91DD7" w:rsidP="00E91DD7">
      <w:pPr>
        <w:pStyle w:val="Footer"/>
        <w:numPr>
          <w:ilvl w:val="0"/>
          <w:numId w:val="19"/>
        </w:numPr>
        <w:tabs>
          <w:tab w:val="right" w:pos="-180"/>
        </w:tabs>
        <w:ind w:right="720"/>
        <w:rPr>
          <w:b/>
          <w:sz w:val="22"/>
          <w:szCs w:val="22"/>
        </w:rPr>
      </w:pPr>
      <w:r>
        <w:rPr>
          <w:sz w:val="22"/>
          <w:szCs w:val="22"/>
        </w:rPr>
        <w:t>The final draft of the guideline is assigned to at least three VA /</w:t>
      </w:r>
      <w:proofErr w:type="gramStart"/>
      <w:r>
        <w:rPr>
          <w:sz w:val="22"/>
          <w:szCs w:val="22"/>
        </w:rPr>
        <w:t>DoD</w:t>
      </w:r>
      <w:proofErr w:type="gramEnd"/>
      <w:r>
        <w:rPr>
          <w:sz w:val="22"/>
          <w:szCs w:val="22"/>
        </w:rPr>
        <w:t xml:space="preserve"> staff or outside national experts who have been trained in the review of scientific literature and have agreed to perform an independent review of each guideline.  </w:t>
      </w:r>
    </w:p>
    <w:p w:rsidR="00E91DD7" w:rsidRDefault="00E91DD7" w:rsidP="00E91DD7">
      <w:pPr>
        <w:pStyle w:val="Footer"/>
        <w:numPr>
          <w:ilvl w:val="0"/>
          <w:numId w:val="19"/>
        </w:numPr>
        <w:tabs>
          <w:tab w:val="right" w:pos="-180"/>
        </w:tabs>
        <w:ind w:right="720"/>
        <w:rPr>
          <w:b/>
          <w:sz w:val="22"/>
          <w:szCs w:val="22"/>
        </w:rPr>
      </w:pPr>
      <w:r>
        <w:rPr>
          <w:sz w:val="22"/>
          <w:szCs w:val="22"/>
        </w:rPr>
        <w:t xml:space="preserve">This independent review is directed towards an </w:t>
      </w:r>
      <w:r>
        <w:rPr>
          <w:b/>
          <w:bCs/>
          <w:sz w:val="22"/>
          <w:szCs w:val="22"/>
        </w:rPr>
        <w:t>evaluation of the content</w:t>
      </w:r>
      <w:r>
        <w:rPr>
          <w:sz w:val="22"/>
          <w:szCs w:val="22"/>
        </w:rPr>
        <w:t xml:space="preserve"> of the guideline, as well as the </w:t>
      </w:r>
      <w:r>
        <w:rPr>
          <w:b/>
          <w:sz w:val="22"/>
          <w:szCs w:val="22"/>
        </w:rPr>
        <w:t>format and usability</w:t>
      </w:r>
      <w:r>
        <w:rPr>
          <w:sz w:val="22"/>
          <w:szCs w:val="22"/>
        </w:rPr>
        <w:t xml:space="preserve"> of the guideline. </w:t>
      </w:r>
    </w:p>
    <w:p w:rsidR="00E91DD7" w:rsidRDefault="00E91DD7" w:rsidP="00E91DD7">
      <w:pPr>
        <w:pStyle w:val="Footer"/>
        <w:numPr>
          <w:ilvl w:val="0"/>
          <w:numId w:val="19"/>
        </w:numPr>
        <w:tabs>
          <w:tab w:val="right" w:pos="-180"/>
        </w:tabs>
        <w:ind w:right="720"/>
        <w:rPr>
          <w:b/>
          <w:sz w:val="22"/>
          <w:szCs w:val="22"/>
        </w:rPr>
      </w:pPr>
      <w:r>
        <w:rPr>
          <w:sz w:val="22"/>
          <w:szCs w:val="22"/>
        </w:rPr>
        <w:t>The rating tool containing the reviewer’s comments and recommendations will be forwarded to the Office of Quality</w:t>
      </w:r>
      <w:r w:rsidR="00C228A6">
        <w:rPr>
          <w:sz w:val="22"/>
          <w:szCs w:val="22"/>
        </w:rPr>
        <w:t>, Safety &amp; Value</w:t>
      </w:r>
      <w:r>
        <w:rPr>
          <w:sz w:val="22"/>
          <w:szCs w:val="22"/>
        </w:rPr>
        <w:t>.  Major issues are forwarded to the EBPWG as needed. (See Attachment III)</w:t>
      </w:r>
    </w:p>
    <w:p w:rsidR="00E91DD7" w:rsidRDefault="00E91DD7" w:rsidP="00E91DD7">
      <w:pPr>
        <w:pStyle w:val="Footer"/>
        <w:numPr>
          <w:ilvl w:val="0"/>
          <w:numId w:val="19"/>
        </w:numPr>
        <w:tabs>
          <w:tab w:val="right" w:pos="-180"/>
        </w:tabs>
        <w:ind w:right="720"/>
        <w:rPr>
          <w:b/>
          <w:sz w:val="22"/>
          <w:szCs w:val="22"/>
        </w:rPr>
      </w:pPr>
      <w:r>
        <w:rPr>
          <w:sz w:val="22"/>
          <w:szCs w:val="22"/>
        </w:rPr>
        <w:t>The reviewer’s comments and recommendations regarding the content of the guideline will be provided to the champions / the executive panel of the working group.</w:t>
      </w:r>
    </w:p>
    <w:p w:rsidR="00E91DD7" w:rsidRDefault="00E91DD7" w:rsidP="00E91DD7">
      <w:pPr>
        <w:pStyle w:val="Footer"/>
        <w:tabs>
          <w:tab w:val="right" w:pos="-180"/>
        </w:tabs>
        <w:ind w:right="720"/>
        <w:rPr>
          <w:sz w:val="22"/>
          <w:szCs w:val="22"/>
        </w:rPr>
      </w:pPr>
    </w:p>
    <w:p w:rsidR="00E91DD7" w:rsidRDefault="00E91DD7" w:rsidP="00E91DD7">
      <w:pPr>
        <w:pStyle w:val="Footer"/>
        <w:tabs>
          <w:tab w:val="right" w:pos="-180"/>
        </w:tabs>
        <w:ind w:left="360" w:right="720" w:hanging="360"/>
        <w:rPr>
          <w:b/>
          <w:sz w:val="22"/>
          <w:szCs w:val="22"/>
        </w:rPr>
      </w:pPr>
      <w:r>
        <w:rPr>
          <w:b/>
          <w:bCs/>
          <w:sz w:val="22"/>
          <w:szCs w:val="22"/>
        </w:rPr>
        <w:t>1</w:t>
      </w:r>
      <w:r w:rsidR="008211F2">
        <w:rPr>
          <w:b/>
          <w:bCs/>
          <w:sz w:val="22"/>
          <w:szCs w:val="22"/>
        </w:rPr>
        <w:t>4</w:t>
      </w:r>
      <w:r>
        <w:rPr>
          <w:b/>
          <w:bCs/>
          <w:sz w:val="22"/>
          <w:szCs w:val="22"/>
        </w:rPr>
        <w:t>.</w:t>
      </w:r>
      <w:r>
        <w:rPr>
          <w:b/>
          <w:bCs/>
          <w:sz w:val="22"/>
          <w:szCs w:val="22"/>
        </w:rPr>
        <w:tab/>
      </w:r>
      <w:r>
        <w:rPr>
          <w:b/>
          <w:sz w:val="22"/>
          <w:szCs w:val="22"/>
        </w:rPr>
        <w:t xml:space="preserve">Final Editing Incorporates Feedback as Appropriate: </w:t>
      </w:r>
    </w:p>
    <w:p w:rsidR="00E91DD7" w:rsidRDefault="00E91DD7" w:rsidP="00E91DD7">
      <w:pPr>
        <w:pStyle w:val="Footer"/>
        <w:numPr>
          <w:ilvl w:val="0"/>
          <w:numId w:val="20"/>
        </w:numPr>
        <w:tabs>
          <w:tab w:val="right" w:pos="-180"/>
        </w:tabs>
        <w:ind w:right="720"/>
        <w:rPr>
          <w:b/>
          <w:sz w:val="22"/>
          <w:szCs w:val="22"/>
        </w:rPr>
      </w:pPr>
      <w:r>
        <w:rPr>
          <w:sz w:val="22"/>
          <w:szCs w:val="22"/>
        </w:rPr>
        <w:t>The Champion(s), in consultation with key experts from the editorial panel of the guideline, and the facilitator will integrate the comments and suggestions into the final document as appropriate.</w:t>
      </w:r>
      <w:r>
        <w:rPr>
          <w:b/>
          <w:sz w:val="22"/>
          <w:szCs w:val="22"/>
        </w:rPr>
        <w:t xml:space="preserve"> This includes the guideline summary and provider education tools.</w:t>
      </w:r>
    </w:p>
    <w:p w:rsidR="00E91DD7" w:rsidRDefault="00E91DD7" w:rsidP="00E91DD7">
      <w:pPr>
        <w:pStyle w:val="Footer"/>
        <w:numPr>
          <w:ilvl w:val="0"/>
          <w:numId w:val="21"/>
        </w:numPr>
        <w:tabs>
          <w:tab w:val="left" w:pos="-270"/>
          <w:tab w:val="right" w:pos="-180"/>
        </w:tabs>
        <w:ind w:right="720"/>
        <w:rPr>
          <w:sz w:val="22"/>
          <w:szCs w:val="22"/>
        </w:rPr>
      </w:pPr>
      <w:r>
        <w:rPr>
          <w:sz w:val="22"/>
          <w:szCs w:val="22"/>
        </w:rPr>
        <w:t>Discussion of serious controversies regarding interpretation of the evidence will be included in the introduction to the guideline and may be the subject of discussion at the time of review with the EBPWG.</w:t>
      </w:r>
    </w:p>
    <w:p w:rsidR="00E91DD7" w:rsidRDefault="00E91DD7" w:rsidP="00E91DD7">
      <w:pPr>
        <w:pStyle w:val="Footer"/>
        <w:tabs>
          <w:tab w:val="right" w:pos="-180"/>
        </w:tabs>
        <w:ind w:right="720"/>
        <w:rPr>
          <w:b/>
          <w:sz w:val="22"/>
          <w:szCs w:val="22"/>
        </w:rPr>
      </w:pPr>
    </w:p>
    <w:p w:rsidR="00E91DD7" w:rsidRDefault="00E91DD7" w:rsidP="00E91DD7">
      <w:pPr>
        <w:pStyle w:val="Footer"/>
        <w:tabs>
          <w:tab w:val="right" w:pos="-180"/>
        </w:tabs>
        <w:ind w:right="720"/>
        <w:rPr>
          <w:b/>
          <w:sz w:val="22"/>
          <w:szCs w:val="22"/>
        </w:rPr>
      </w:pPr>
      <w:r>
        <w:rPr>
          <w:b/>
          <w:sz w:val="22"/>
          <w:szCs w:val="22"/>
        </w:rPr>
        <w:t>1</w:t>
      </w:r>
      <w:r w:rsidR="008211F2">
        <w:rPr>
          <w:b/>
          <w:sz w:val="22"/>
          <w:szCs w:val="22"/>
        </w:rPr>
        <w:t>5</w:t>
      </w:r>
      <w:r>
        <w:rPr>
          <w:b/>
          <w:sz w:val="22"/>
          <w:szCs w:val="22"/>
        </w:rPr>
        <w:t xml:space="preserve">.  The Final Guideline, Tools, and Comments from Independent Review are </w:t>
      </w:r>
      <w:proofErr w:type="gramStart"/>
      <w:r>
        <w:rPr>
          <w:b/>
          <w:sz w:val="22"/>
          <w:szCs w:val="22"/>
        </w:rPr>
        <w:t>Submitted</w:t>
      </w:r>
      <w:proofErr w:type="gramEnd"/>
      <w:r>
        <w:rPr>
          <w:b/>
          <w:sz w:val="22"/>
          <w:szCs w:val="22"/>
        </w:rPr>
        <w:t xml:space="preserve"> to VA/DoD Evidence Based Practice Workgroup Subgroup for Review</w:t>
      </w:r>
      <w:r>
        <w:rPr>
          <w:sz w:val="22"/>
          <w:szCs w:val="22"/>
        </w:rPr>
        <w:t xml:space="preserve">: </w:t>
      </w:r>
    </w:p>
    <w:p w:rsidR="00E91DD7" w:rsidRDefault="00E91DD7" w:rsidP="00E91DD7">
      <w:pPr>
        <w:pStyle w:val="Footer"/>
        <w:numPr>
          <w:ilvl w:val="0"/>
          <w:numId w:val="20"/>
        </w:numPr>
        <w:tabs>
          <w:tab w:val="left" w:pos="-270"/>
          <w:tab w:val="right" w:pos="-180"/>
        </w:tabs>
        <w:ind w:right="720"/>
        <w:rPr>
          <w:sz w:val="22"/>
          <w:szCs w:val="22"/>
        </w:rPr>
      </w:pPr>
      <w:r>
        <w:rPr>
          <w:sz w:val="22"/>
          <w:szCs w:val="22"/>
        </w:rPr>
        <w:t xml:space="preserve">The VA/DoD EBPWG again reviews comments from independent reviewers and verifies that all appropriate suggestions have been incorporated into the final document.   </w:t>
      </w:r>
    </w:p>
    <w:p w:rsidR="00E91DD7" w:rsidRDefault="00E91DD7" w:rsidP="00E91DD7">
      <w:pPr>
        <w:pStyle w:val="Footer"/>
        <w:numPr>
          <w:ilvl w:val="0"/>
          <w:numId w:val="20"/>
        </w:numPr>
        <w:tabs>
          <w:tab w:val="left" w:pos="-270"/>
          <w:tab w:val="right" w:pos="-180"/>
        </w:tabs>
        <w:ind w:right="720"/>
        <w:rPr>
          <w:sz w:val="22"/>
          <w:szCs w:val="22"/>
        </w:rPr>
      </w:pPr>
      <w:r>
        <w:rPr>
          <w:sz w:val="22"/>
          <w:szCs w:val="22"/>
        </w:rPr>
        <w:t>An electronic copy of the guideline along with a summary of the comments from the reviewers will be provided to the entire VA/DoD EBPWG at least two weeks in advance of the meeting.</w:t>
      </w:r>
    </w:p>
    <w:p w:rsidR="00E91DD7" w:rsidRDefault="00E91DD7" w:rsidP="00E91DD7">
      <w:pPr>
        <w:pStyle w:val="Footer"/>
        <w:tabs>
          <w:tab w:val="right" w:pos="-180"/>
        </w:tabs>
        <w:ind w:right="720"/>
        <w:rPr>
          <w:sz w:val="22"/>
          <w:szCs w:val="22"/>
        </w:rPr>
      </w:pPr>
    </w:p>
    <w:p w:rsidR="00E91DD7" w:rsidRDefault="00E91DD7" w:rsidP="00E91DD7">
      <w:pPr>
        <w:pStyle w:val="Footer"/>
        <w:tabs>
          <w:tab w:val="right" w:pos="-180"/>
        </w:tabs>
        <w:ind w:right="720"/>
        <w:rPr>
          <w:b/>
          <w:sz w:val="22"/>
          <w:szCs w:val="22"/>
        </w:rPr>
      </w:pPr>
      <w:r>
        <w:rPr>
          <w:b/>
          <w:sz w:val="22"/>
          <w:szCs w:val="22"/>
        </w:rPr>
        <w:t>1</w:t>
      </w:r>
      <w:r w:rsidR="008211F2">
        <w:rPr>
          <w:b/>
          <w:sz w:val="22"/>
          <w:szCs w:val="22"/>
        </w:rPr>
        <w:t>6</w:t>
      </w:r>
      <w:r>
        <w:rPr>
          <w:b/>
          <w:sz w:val="22"/>
          <w:szCs w:val="22"/>
        </w:rPr>
        <w:t xml:space="preserve">. Presentation of Guideline to full VA/DoD EBPWG for Approval: </w:t>
      </w:r>
    </w:p>
    <w:p w:rsidR="00E91DD7" w:rsidRDefault="00E91DD7" w:rsidP="00E91DD7">
      <w:pPr>
        <w:pStyle w:val="Footer"/>
        <w:numPr>
          <w:ilvl w:val="0"/>
          <w:numId w:val="20"/>
        </w:numPr>
        <w:tabs>
          <w:tab w:val="left" w:pos="-270"/>
          <w:tab w:val="right" w:pos="-180"/>
        </w:tabs>
        <w:ind w:right="720"/>
        <w:rPr>
          <w:sz w:val="22"/>
          <w:szCs w:val="22"/>
        </w:rPr>
      </w:pPr>
      <w:r>
        <w:rPr>
          <w:sz w:val="22"/>
          <w:szCs w:val="22"/>
        </w:rPr>
        <w:t>When the EBPWG is convened, the Champion(s)</w:t>
      </w:r>
      <w:r w:rsidR="00E573EF">
        <w:rPr>
          <w:sz w:val="22"/>
          <w:szCs w:val="22"/>
        </w:rPr>
        <w:t>,</w:t>
      </w:r>
      <w:r>
        <w:rPr>
          <w:sz w:val="22"/>
          <w:szCs w:val="22"/>
        </w:rPr>
        <w:t xml:space="preserve"> and the Evidence Chaperone </w:t>
      </w:r>
      <w:r w:rsidR="00E573EF">
        <w:rPr>
          <w:sz w:val="22"/>
          <w:szCs w:val="22"/>
        </w:rPr>
        <w:t xml:space="preserve">if utilized, </w:t>
      </w:r>
      <w:r>
        <w:rPr>
          <w:sz w:val="22"/>
          <w:szCs w:val="22"/>
        </w:rPr>
        <w:t xml:space="preserve">will present the guideline to the EBPWG and recommend endorsement for implementation throughout VA and </w:t>
      </w:r>
      <w:proofErr w:type="gramStart"/>
      <w:r>
        <w:rPr>
          <w:sz w:val="22"/>
          <w:szCs w:val="22"/>
        </w:rPr>
        <w:t>DoD</w:t>
      </w:r>
      <w:proofErr w:type="gramEnd"/>
      <w:r>
        <w:rPr>
          <w:sz w:val="22"/>
          <w:szCs w:val="22"/>
        </w:rPr>
        <w:t xml:space="preserve">.  </w:t>
      </w:r>
    </w:p>
    <w:p w:rsidR="00E91DD7" w:rsidRDefault="00E91DD7" w:rsidP="00E91DD7">
      <w:pPr>
        <w:pStyle w:val="Footer"/>
        <w:numPr>
          <w:ilvl w:val="0"/>
          <w:numId w:val="20"/>
        </w:numPr>
        <w:tabs>
          <w:tab w:val="left" w:pos="-270"/>
          <w:tab w:val="right" w:pos="-180"/>
        </w:tabs>
        <w:ind w:right="720"/>
        <w:rPr>
          <w:b/>
          <w:sz w:val="22"/>
          <w:szCs w:val="22"/>
        </w:rPr>
      </w:pPr>
      <w:r>
        <w:rPr>
          <w:sz w:val="22"/>
          <w:szCs w:val="22"/>
        </w:rPr>
        <w:t>The Champion(s) will hear the deliberations of the EBPWG and will be provided feedback that will be entered into the minutes of the EBPWG.</w:t>
      </w:r>
    </w:p>
    <w:p w:rsidR="00E91DD7" w:rsidRDefault="00E91DD7" w:rsidP="00E91DD7">
      <w:pPr>
        <w:pStyle w:val="Footer"/>
        <w:numPr>
          <w:ilvl w:val="0"/>
          <w:numId w:val="21"/>
        </w:numPr>
        <w:tabs>
          <w:tab w:val="left" w:pos="-270"/>
          <w:tab w:val="right" w:pos="-180"/>
        </w:tabs>
        <w:ind w:right="720"/>
        <w:rPr>
          <w:b/>
          <w:sz w:val="22"/>
          <w:szCs w:val="22"/>
        </w:rPr>
      </w:pPr>
      <w:r>
        <w:rPr>
          <w:sz w:val="22"/>
          <w:szCs w:val="22"/>
        </w:rPr>
        <w:t xml:space="preserve">The Guideline will then be either endorsed or further modifications will be made. </w:t>
      </w:r>
    </w:p>
    <w:p w:rsidR="00E91DD7" w:rsidRDefault="00E91DD7" w:rsidP="00E91DD7">
      <w:pPr>
        <w:pStyle w:val="Footer"/>
        <w:numPr>
          <w:ilvl w:val="0"/>
          <w:numId w:val="21"/>
        </w:numPr>
        <w:tabs>
          <w:tab w:val="left" w:pos="-270"/>
          <w:tab w:val="right" w:pos="-180"/>
        </w:tabs>
        <w:ind w:right="720"/>
        <w:rPr>
          <w:b/>
          <w:sz w:val="22"/>
          <w:szCs w:val="22"/>
        </w:rPr>
      </w:pPr>
      <w:r>
        <w:rPr>
          <w:sz w:val="22"/>
          <w:szCs w:val="22"/>
        </w:rPr>
        <w:t>When endorsed, Employee Education System will put the tools into final format.</w:t>
      </w:r>
    </w:p>
    <w:p w:rsidR="00E91DD7" w:rsidRDefault="00E91DD7" w:rsidP="00E91DD7">
      <w:pPr>
        <w:pStyle w:val="Footer"/>
        <w:tabs>
          <w:tab w:val="right" w:pos="-180"/>
        </w:tabs>
        <w:ind w:right="720"/>
        <w:rPr>
          <w:b/>
          <w:sz w:val="22"/>
          <w:szCs w:val="22"/>
        </w:rPr>
      </w:pPr>
    </w:p>
    <w:p w:rsidR="00E91DD7" w:rsidRDefault="00E91DD7" w:rsidP="00E91DD7">
      <w:pPr>
        <w:pStyle w:val="Footer"/>
        <w:tabs>
          <w:tab w:val="right" w:pos="-180"/>
        </w:tabs>
        <w:ind w:right="720"/>
        <w:rPr>
          <w:b/>
          <w:sz w:val="22"/>
          <w:szCs w:val="22"/>
        </w:rPr>
      </w:pPr>
      <w:r>
        <w:rPr>
          <w:b/>
          <w:sz w:val="22"/>
          <w:szCs w:val="22"/>
        </w:rPr>
        <w:t>1</w:t>
      </w:r>
      <w:r w:rsidR="008211F2">
        <w:rPr>
          <w:b/>
          <w:sz w:val="22"/>
          <w:szCs w:val="22"/>
        </w:rPr>
        <w:t>7</w:t>
      </w:r>
      <w:r>
        <w:rPr>
          <w:b/>
          <w:sz w:val="22"/>
          <w:szCs w:val="22"/>
        </w:rPr>
        <w:t xml:space="preserve">.  The Guideline and Other Related Tools are </w:t>
      </w:r>
      <w:proofErr w:type="gramStart"/>
      <w:r>
        <w:rPr>
          <w:b/>
          <w:sz w:val="22"/>
          <w:szCs w:val="22"/>
        </w:rPr>
        <w:t>Posted</w:t>
      </w:r>
      <w:proofErr w:type="gramEnd"/>
      <w:r>
        <w:rPr>
          <w:b/>
          <w:sz w:val="22"/>
          <w:szCs w:val="22"/>
        </w:rPr>
        <w:t xml:space="preserve"> on the Office of Quality and Performance internet and intranet and the DoD internet sites </w:t>
      </w:r>
    </w:p>
    <w:p w:rsidR="00E91DD7" w:rsidRDefault="00E91DD7" w:rsidP="00E91DD7">
      <w:pPr>
        <w:pStyle w:val="Footer"/>
        <w:tabs>
          <w:tab w:val="right" w:pos="-180"/>
        </w:tabs>
        <w:ind w:right="720"/>
        <w:rPr>
          <w:b/>
          <w:sz w:val="22"/>
          <w:szCs w:val="22"/>
        </w:rPr>
      </w:pPr>
    </w:p>
    <w:p w:rsidR="00E91DD7" w:rsidRDefault="00E91DD7" w:rsidP="00E91DD7">
      <w:pPr>
        <w:pStyle w:val="Footer"/>
        <w:tabs>
          <w:tab w:val="right" w:pos="-180"/>
        </w:tabs>
        <w:ind w:right="720"/>
        <w:rPr>
          <w:b/>
          <w:sz w:val="22"/>
          <w:szCs w:val="22"/>
        </w:rPr>
      </w:pPr>
      <w:r>
        <w:rPr>
          <w:b/>
          <w:sz w:val="22"/>
          <w:szCs w:val="22"/>
        </w:rPr>
        <w:t xml:space="preserve">DoD Internet:  </w:t>
      </w:r>
      <w:r>
        <w:rPr>
          <w:b/>
          <w:sz w:val="22"/>
          <w:szCs w:val="22"/>
        </w:rPr>
        <w:tab/>
      </w:r>
      <w:hyperlink r:id="rId12" w:history="1">
        <w:r>
          <w:rPr>
            <w:rStyle w:val="Hyperlink"/>
            <w:b/>
            <w:sz w:val="22"/>
            <w:szCs w:val="22"/>
          </w:rPr>
          <w:t>https://www.qmo.amedd.army.mil/pguide.htm</w:t>
        </w:r>
      </w:hyperlink>
      <w:r>
        <w:rPr>
          <w:b/>
          <w:sz w:val="22"/>
          <w:szCs w:val="22"/>
        </w:rPr>
        <w:t xml:space="preserve"> </w:t>
      </w:r>
    </w:p>
    <w:p w:rsidR="00E91DD7" w:rsidRDefault="00E91DD7" w:rsidP="00E91DD7">
      <w:pPr>
        <w:pStyle w:val="Footer"/>
        <w:tabs>
          <w:tab w:val="right" w:pos="-180"/>
        </w:tabs>
        <w:ind w:right="720"/>
        <w:rPr>
          <w:b/>
          <w:sz w:val="22"/>
          <w:szCs w:val="22"/>
        </w:rPr>
      </w:pPr>
    </w:p>
    <w:p w:rsidR="00E91DD7" w:rsidRDefault="00E91DD7" w:rsidP="00E91DD7">
      <w:pPr>
        <w:pStyle w:val="Footer"/>
        <w:tabs>
          <w:tab w:val="right" w:pos="-180"/>
        </w:tabs>
        <w:ind w:right="720"/>
        <w:rPr>
          <w:b/>
          <w:sz w:val="22"/>
          <w:szCs w:val="22"/>
        </w:rPr>
      </w:pPr>
      <w:r>
        <w:rPr>
          <w:b/>
          <w:sz w:val="22"/>
          <w:szCs w:val="22"/>
        </w:rPr>
        <w:t xml:space="preserve">VA Internet:  </w:t>
      </w:r>
      <w:r>
        <w:rPr>
          <w:b/>
          <w:sz w:val="22"/>
          <w:szCs w:val="22"/>
        </w:rPr>
        <w:tab/>
      </w:r>
      <w:hyperlink r:id="rId13" w:history="1">
        <w:r>
          <w:rPr>
            <w:rStyle w:val="Hyperlink"/>
            <w:b/>
            <w:sz w:val="22"/>
            <w:szCs w:val="22"/>
          </w:rPr>
          <w:t>http://www.healthquality.va.gov/</w:t>
        </w:r>
      </w:hyperlink>
      <w:r>
        <w:rPr>
          <w:b/>
          <w:sz w:val="22"/>
          <w:szCs w:val="22"/>
        </w:rPr>
        <w:t xml:space="preserve">  </w:t>
      </w:r>
    </w:p>
    <w:p w:rsidR="00E91DD7" w:rsidRDefault="00E91DD7" w:rsidP="00E91DD7">
      <w:pPr>
        <w:pStyle w:val="Footer"/>
        <w:tabs>
          <w:tab w:val="right" w:pos="-180"/>
        </w:tabs>
        <w:ind w:right="720"/>
        <w:rPr>
          <w:b/>
          <w:sz w:val="22"/>
          <w:szCs w:val="22"/>
        </w:rPr>
      </w:pPr>
    </w:p>
    <w:p w:rsidR="00E91DD7" w:rsidRDefault="00E91DD7" w:rsidP="00E91DD7">
      <w:pPr>
        <w:pStyle w:val="Footer"/>
        <w:tabs>
          <w:tab w:val="right" w:pos="-180"/>
        </w:tabs>
        <w:ind w:right="720"/>
        <w:rPr>
          <w:sz w:val="22"/>
          <w:szCs w:val="22"/>
        </w:rPr>
      </w:pPr>
      <w:r>
        <w:rPr>
          <w:b/>
          <w:sz w:val="22"/>
          <w:szCs w:val="22"/>
        </w:rPr>
        <w:t xml:space="preserve">VA Intranet:  </w:t>
      </w:r>
      <w:hyperlink r:id="rId14" w:history="1">
        <w:r w:rsidR="00C228A6">
          <w:rPr>
            <w:rStyle w:val="Hyperlink"/>
            <w:rFonts w:ascii="Arial Narrow" w:hAnsi="Arial Narrow"/>
            <w:color w:val="000000"/>
          </w:rPr>
          <w:t>http://vaww.oqsv.med.va.gov/functions/mindfulness/cp/clinicalPractic.aspx</w:t>
        </w:r>
      </w:hyperlink>
      <w:r>
        <w:rPr>
          <w:b/>
          <w:sz w:val="22"/>
          <w:szCs w:val="22"/>
        </w:rPr>
        <w:t xml:space="preserve"> </w:t>
      </w:r>
      <w:r>
        <w:rPr>
          <w:b/>
          <w:sz w:val="22"/>
          <w:szCs w:val="22"/>
        </w:rPr>
        <w:tab/>
      </w:r>
      <w:r>
        <w:rPr>
          <w:sz w:val="22"/>
          <w:szCs w:val="22"/>
        </w:rPr>
        <w:t xml:space="preserve">.  </w:t>
      </w:r>
    </w:p>
    <w:p w:rsidR="00E91DD7" w:rsidRDefault="00E91DD7" w:rsidP="00E91DD7">
      <w:pPr>
        <w:pStyle w:val="Footer"/>
        <w:tabs>
          <w:tab w:val="right" w:pos="-180"/>
        </w:tabs>
        <w:ind w:right="720"/>
        <w:rPr>
          <w:snapToGrid w:val="0"/>
          <w:color w:val="0000FF"/>
          <w:sz w:val="22"/>
          <w:szCs w:val="22"/>
          <w:u w:val="single"/>
        </w:rPr>
      </w:pPr>
      <w:r>
        <w:rPr>
          <w:sz w:val="22"/>
          <w:szCs w:val="22"/>
        </w:rPr>
        <w:t xml:space="preserve">All guidelines placed on the Web will conform to the requirements described in Section 508 of the Rehabilitation Act of 1973, as amended. 29 U.S.C. §798 (see </w:t>
      </w:r>
      <w:r>
        <w:rPr>
          <w:snapToGrid w:val="0"/>
          <w:color w:val="0000FF"/>
          <w:sz w:val="22"/>
          <w:szCs w:val="22"/>
          <w:u w:val="single"/>
        </w:rPr>
        <w:t xml:space="preserve">http://www.access-board.gov/sec508/guide/act.htm </w:t>
      </w:r>
    </w:p>
    <w:p w:rsidR="00E91DD7" w:rsidRDefault="00E91DD7" w:rsidP="00E91DD7">
      <w:pPr>
        <w:pStyle w:val="Footer"/>
        <w:tabs>
          <w:tab w:val="right" w:pos="-180"/>
        </w:tabs>
        <w:ind w:right="720"/>
        <w:rPr>
          <w:b/>
          <w:sz w:val="22"/>
          <w:szCs w:val="22"/>
        </w:rPr>
      </w:pPr>
    </w:p>
    <w:p w:rsidR="00E91DD7" w:rsidRDefault="00E91DD7" w:rsidP="00E91DD7">
      <w:pPr>
        <w:pStyle w:val="Footer"/>
        <w:numPr>
          <w:ilvl w:val="0"/>
          <w:numId w:val="22"/>
        </w:numPr>
        <w:tabs>
          <w:tab w:val="right" w:pos="-180"/>
          <w:tab w:val="num" w:pos="90"/>
        </w:tabs>
        <w:ind w:left="0" w:firstLine="0"/>
        <w:rPr>
          <w:b/>
          <w:sz w:val="22"/>
          <w:szCs w:val="22"/>
        </w:rPr>
      </w:pPr>
      <w:r>
        <w:rPr>
          <w:b/>
          <w:sz w:val="22"/>
          <w:szCs w:val="22"/>
        </w:rPr>
        <w:t>Guideline Update and Approval Process:</w:t>
      </w:r>
      <w:r>
        <w:rPr>
          <w:sz w:val="22"/>
          <w:szCs w:val="22"/>
        </w:rPr>
        <w:t xml:space="preserve"> </w:t>
      </w:r>
    </w:p>
    <w:p w:rsidR="00E91DD7" w:rsidRDefault="00E91DD7" w:rsidP="00E91DD7">
      <w:pPr>
        <w:pStyle w:val="Footer"/>
        <w:tabs>
          <w:tab w:val="right" w:pos="-180"/>
        </w:tabs>
        <w:rPr>
          <w:b/>
          <w:sz w:val="22"/>
          <w:szCs w:val="22"/>
        </w:rPr>
      </w:pPr>
    </w:p>
    <w:p w:rsidR="00E91DD7" w:rsidRDefault="00E91DD7" w:rsidP="00E91DD7">
      <w:pPr>
        <w:pStyle w:val="Footer"/>
        <w:tabs>
          <w:tab w:val="right" w:pos="-180"/>
        </w:tabs>
        <w:ind w:right="720"/>
        <w:rPr>
          <w:sz w:val="22"/>
          <w:szCs w:val="22"/>
        </w:rPr>
      </w:pPr>
      <w:r>
        <w:rPr>
          <w:b/>
          <w:sz w:val="22"/>
          <w:szCs w:val="22"/>
        </w:rPr>
        <w:t xml:space="preserve">Evidence Based Practice Work Group Approves Schedule for Update of Clinical Practice Guidelines:  </w:t>
      </w:r>
      <w:r>
        <w:rPr>
          <w:sz w:val="22"/>
          <w:szCs w:val="22"/>
        </w:rPr>
        <w:t xml:space="preserve">The immediate update of guidelines will be triggered if any recommendation contained in a guideline is identified as harmful to patients (i.e., pharmaceutical or device recall, etc.)  </w:t>
      </w:r>
      <w:r w:rsidR="008A04F9" w:rsidRPr="00360FE5">
        <w:rPr>
          <w:sz w:val="22"/>
          <w:szCs w:val="22"/>
        </w:rPr>
        <w:t>Routine guideline updates w</w:t>
      </w:r>
      <w:r w:rsidR="00360FE5" w:rsidRPr="00360FE5">
        <w:rPr>
          <w:sz w:val="22"/>
          <w:szCs w:val="22"/>
        </w:rPr>
        <w:t xml:space="preserve">ill ideally </w:t>
      </w:r>
      <w:r w:rsidR="00360FE5" w:rsidRPr="00E35051">
        <w:rPr>
          <w:sz w:val="22"/>
          <w:szCs w:val="22"/>
        </w:rPr>
        <w:t xml:space="preserve">occur </w:t>
      </w:r>
      <w:r w:rsidR="008A04F9" w:rsidRPr="00E35051">
        <w:rPr>
          <w:sz w:val="22"/>
          <w:szCs w:val="22"/>
        </w:rPr>
        <w:t xml:space="preserve">every three </w:t>
      </w:r>
      <w:r w:rsidR="00360FE5" w:rsidRPr="00E35051">
        <w:rPr>
          <w:sz w:val="22"/>
          <w:szCs w:val="22"/>
        </w:rPr>
        <w:t xml:space="preserve">to five </w:t>
      </w:r>
      <w:r w:rsidR="008A04F9" w:rsidRPr="00E35051">
        <w:rPr>
          <w:sz w:val="22"/>
          <w:szCs w:val="22"/>
        </w:rPr>
        <w:t>years.</w:t>
      </w:r>
      <w:r>
        <w:rPr>
          <w:sz w:val="22"/>
          <w:szCs w:val="22"/>
        </w:rPr>
        <w:t xml:space="preserve">  The process that will be followed mirrors that of guideline development.</w:t>
      </w:r>
      <w:r w:rsidR="009D48D7">
        <w:rPr>
          <w:sz w:val="22"/>
          <w:szCs w:val="22"/>
        </w:rPr>
        <w:t xml:space="preserve"> </w:t>
      </w:r>
    </w:p>
    <w:p w:rsidR="00F713E7" w:rsidRPr="00360FE5" w:rsidRDefault="00360FE5" w:rsidP="00E91DD7">
      <w:pPr>
        <w:pStyle w:val="Footer"/>
        <w:tabs>
          <w:tab w:val="right" w:pos="-180"/>
        </w:tabs>
        <w:ind w:right="720"/>
        <w:rPr>
          <w:sz w:val="22"/>
          <w:szCs w:val="22"/>
        </w:rPr>
      </w:pPr>
      <w:r w:rsidRPr="00E35051">
        <w:rPr>
          <w:sz w:val="22"/>
          <w:szCs w:val="22"/>
        </w:rPr>
        <w:t>I</w:t>
      </w:r>
      <w:r w:rsidR="008A04F9" w:rsidRPr="00E35051">
        <w:rPr>
          <w:sz w:val="22"/>
          <w:szCs w:val="22"/>
        </w:rPr>
        <w:t xml:space="preserve">t is recognized that there may be areas of significant evidence advancement in between update periods.  </w:t>
      </w:r>
      <w:r w:rsidR="008A04F9" w:rsidRPr="00360FE5">
        <w:rPr>
          <w:sz w:val="22"/>
          <w:szCs w:val="22"/>
        </w:rPr>
        <w:t>Guideline champions may bring focused update requests forward to the EBPWG at anytime for consideration.</w:t>
      </w:r>
    </w:p>
    <w:p w:rsidR="005278B6" w:rsidRPr="00360FE5" w:rsidRDefault="008A04F9">
      <w:pPr>
        <w:pStyle w:val="Footer"/>
        <w:numPr>
          <w:ilvl w:val="0"/>
          <w:numId w:val="41"/>
        </w:numPr>
        <w:tabs>
          <w:tab w:val="right" w:pos="-180"/>
        </w:tabs>
        <w:ind w:right="720"/>
        <w:rPr>
          <w:sz w:val="22"/>
          <w:szCs w:val="22"/>
        </w:rPr>
      </w:pPr>
      <w:r w:rsidRPr="00360FE5">
        <w:rPr>
          <w:sz w:val="22"/>
          <w:szCs w:val="22"/>
        </w:rPr>
        <w:t>EBPWG considers request for focused update.</w:t>
      </w:r>
    </w:p>
    <w:p w:rsidR="005278B6" w:rsidRPr="00360FE5" w:rsidRDefault="008A04F9">
      <w:pPr>
        <w:pStyle w:val="Footer"/>
        <w:numPr>
          <w:ilvl w:val="0"/>
          <w:numId w:val="41"/>
        </w:numPr>
        <w:tabs>
          <w:tab w:val="right" w:pos="-180"/>
        </w:tabs>
        <w:ind w:right="720"/>
        <w:rPr>
          <w:sz w:val="22"/>
          <w:szCs w:val="22"/>
        </w:rPr>
      </w:pPr>
      <w:r w:rsidRPr="00360FE5">
        <w:rPr>
          <w:sz w:val="22"/>
          <w:szCs w:val="22"/>
        </w:rPr>
        <w:t>If approved, then convene a small work group consisting of the champions and 1-2 subject matter experts.</w:t>
      </w:r>
    </w:p>
    <w:p w:rsidR="005278B6" w:rsidRPr="00360FE5" w:rsidRDefault="008A04F9">
      <w:pPr>
        <w:pStyle w:val="Footer"/>
        <w:numPr>
          <w:ilvl w:val="0"/>
          <w:numId w:val="41"/>
        </w:numPr>
        <w:tabs>
          <w:tab w:val="right" w:pos="-180"/>
        </w:tabs>
        <w:ind w:right="720"/>
        <w:rPr>
          <w:sz w:val="22"/>
          <w:szCs w:val="22"/>
        </w:rPr>
      </w:pPr>
      <w:r w:rsidRPr="00360FE5">
        <w:rPr>
          <w:sz w:val="22"/>
          <w:szCs w:val="22"/>
        </w:rPr>
        <w:t>Focused evidence review (typically limited to Medline, Cochrane library, meeting proceedings).</w:t>
      </w:r>
    </w:p>
    <w:p w:rsidR="005278B6" w:rsidRPr="00360FE5" w:rsidRDefault="008A04F9">
      <w:pPr>
        <w:pStyle w:val="Footer"/>
        <w:numPr>
          <w:ilvl w:val="0"/>
          <w:numId w:val="41"/>
        </w:numPr>
        <w:tabs>
          <w:tab w:val="right" w:pos="-180"/>
        </w:tabs>
        <w:ind w:right="720"/>
        <w:rPr>
          <w:sz w:val="22"/>
          <w:szCs w:val="22"/>
        </w:rPr>
      </w:pPr>
      <w:r w:rsidRPr="00360FE5">
        <w:rPr>
          <w:sz w:val="22"/>
          <w:szCs w:val="22"/>
        </w:rPr>
        <w:t>Results and recommendations from the focused review will be presented to the EBPWG for approval.</w:t>
      </w:r>
    </w:p>
    <w:p w:rsidR="005278B6" w:rsidRPr="00360FE5" w:rsidRDefault="008A04F9">
      <w:pPr>
        <w:pStyle w:val="Footer"/>
        <w:numPr>
          <w:ilvl w:val="0"/>
          <w:numId w:val="41"/>
        </w:numPr>
        <w:tabs>
          <w:tab w:val="right" w:pos="-180"/>
        </w:tabs>
        <w:ind w:right="720"/>
        <w:rPr>
          <w:sz w:val="22"/>
          <w:szCs w:val="22"/>
        </w:rPr>
      </w:pPr>
      <w:r w:rsidRPr="00360FE5">
        <w:rPr>
          <w:sz w:val="22"/>
          <w:szCs w:val="22"/>
        </w:rPr>
        <w:t>Once approved by EBPWG results will be posted to the electronic version of the CPG as an addendum.</w:t>
      </w:r>
    </w:p>
    <w:p w:rsidR="005278B6" w:rsidRPr="00360FE5" w:rsidRDefault="008A04F9">
      <w:pPr>
        <w:pStyle w:val="Footer"/>
        <w:numPr>
          <w:ilvl w:val="0"/>
          <w:numId w:val="41"/>
        </w:numPr>
        <w:tabs>
          <w:tab w:val="right" w:pos="-180"/>
        </w:tabs>
        <w:ind w:right="720"/>
        <w:rPr>
          <w:sz w:val="22"/>
          <w:szCs w:val="22"/>
        </w:rPr>
      </w:pPr>
      <w:r w:rsidRPr="00360FE5">
        <w:rPr>
          <w:sz w:val="22"/>
          <w:szCs w:val="22"/>
        </w:rPr>
        <w:t>CPG focused update will be posted to National Guideline Clearinghouse.</w:t>
      </w:r>
    </w:p>
    <w:p w:rsidR="00E91DD7" w:rsidRDefault="00E91DD7" w:rsidP="00E91DD7">
      <w:pPr>
        <w:pStyle w:val="Footer"/>
        <w:tabs>
          <w:tab w:val="right" w:pos="-180"/>
        </w:tabs>
        <w:ind w:right="720"/>
        <w:rPr>
          <w:sz w:val="22"/>
          <w:szCs w:val="22"/>
        </w:rPr>
      </w:pPr>
    </w:p>
    <w:p w:rsidR="00FB5EBB" w:rsidRDefault="00E91DD7" w:rsidP="00E91DD7">
      <w:pPr>
        <w:pStyle w:val="BodyTextIndent"/>
        <w:ind w:left="0" w:firstLine="0"/>
        <w:jc w:val="center"/>
        <w:rPr>
          <w:b w:val="0"/>
          <w:i w:val="0"/>
          <w:sz w:val="22"/>
          <w:szCs w:val="22"/>
        </w:rPr>
      </w:pPr>
      <w:proofErr w:type="gramStart"/>
      <w:r>
        <w:rPr>
          <w:b w:val="0"/>
          <w:i w:val="0"/>
          <w:sz w:val="22"/>
          <w:szCs w:val="22"/>
        </w:rPr>
        <w:t xml:space="preserve">*Harris RP, </w:t>
      </w:r>
      <w:proofErr w:type="spellStart"/>
      <w:r>
        <w:rPr>
          <w:b w:val="0"/>
          <w:i w:val="0"/>
          <w:sz w:val="22"/>
          <w:szCs w:val="22"/>
        </w:rPr>
        <w:t>Helfand</w:t>
      </w:r>
      <w:proofErr w:type="spellEnd"/>
      <w:r>
        <w:rPr>
          <w:b w:val="0"/>
          <w:i w:val="0"/>
          <w:sz w:val="22"/>
          <w:szCs w:val="22"/>
        </w:rPr>
        <w:t xml:space="preserve"> M, Woolf SH, Current methods of the U.S. Preventive Services Task Force.</w:t>
      </w:r>
      <w:proofErr w:type="gramEnd"/>
      <w:r>
        <w:rPr>
          <w:b w:val="0"/>
          <w:i w:val="0"/>
          <w:sz w:val="22"/>
          <w:szCs w:val="22"/>
        </w:rPr>
        <w:t xml:space="preserve"> </w:t>
      </w:r>
      <w:proofErr w:type="gramStart"/>
      <w:r>
        <w:rPr>
          <w:b w:val="0"/>
          <w:i w:val="0"/>
          <w:sz w:val="22"/>
          <w:szCs w:val="22"/>
        </w:rPr>
        <w:t>A review of the process.</w:t>
      </w:r>
      <w:proofErr w:type="gramEnd"/>
      <w:r>
        <w:rPr>
          <w:b w:val="0"/>
          <w:i w:val="0"/>
          <w:sz w:val="22"/>
          <w:szCs w:val="22"/>
        </w:rPr>
        <w:t xml:space="preserve"> Am J </w:t>
      </w:r>
      <w:proofErr w:type="spellStart"/>
      <w:r>
        <w:rPr>
          <w:b w:val="0"/>
          <w:i w:val="0"/>
          <w:sz w:val="22"/>
          <w:szCs w:val="22"/>
        </w:rPr>
        <w:t>Prev</w:t>
      </w:r>
      <w:proofErr w:type="spellEnd"/>
      <w:r>
        <w:rPr>
          <w:b w:val="0"/>
          <w:i w:val="0"/>
          <w:sz w:val="22"/>
          <w:szCs w:val="22"/>
        </w:rPr>
        <w:t xml:space="preserve"> Med 2001</w:t>
      </w:r>
    </w:p>
    <w:p w:rsidR="005278B6" w:rsidRDefault="005278B6">
      <w:pPr>
        <w:pStyle w:val="BodyTextIndent"/>
        <w:ind w:left="0" w:firstLine="0"/>
        <w:rPr>
          <w:b w:val="0"/>
          <w:i w:val="0"/>
          <w:sz w:val="22"/>
          <w:szCs w:val="22"/>
        </w:rPr>
      </w:pPr>
    </w:p>
    <w:p w:rsidR="005278B6" w:rsidRDefault="008A04F9">
      <w:pPr>
        <w:pStyle w:val="BodyTextIndent"/>
        <w:ind w:left="0" w:firstLine="0"/>
        <w:rPr>
          <w:b w:val="0"/>
          <w:i w:val="0"/>
          <w:sz w:val="22"/>
          <w:szCs w:val="22"/>
        </w:rPr>
      </w:pPr>
      <w:proofErr w:type="gramStart"/>
      <w:r w:rsidRPr="00360FE5">
        <w:rPr>
          <w:b w:val="0"/>
          <w:i w:val="0"/>
          <w:sz w:val="22"/>
          <w:szCs w:val="22"/>
        </w:rPr>
        <w:t xml:space="preserve">Martinez-Garcia, L, Arevalo-Rodriguez, I., Sola, I., Haynes, RB, </w:t>
      </w:r>
      <w:proofErr w:type="spellStart"/>
      <w:r w:rsidRPr="00360FE5">
        <w:rPr>
          <w:b w:val="0"/>
          <w:i w:val="0"/>
          <w:sz w:val="22"/>
          <w:szCs w:val="22"/>
        </w:rPr>
        <w:t>Vandvik</w:t>
      </w:r>
      <w:proofErr w:type="spellEnd"/>
      <w:r w:rsidRPr="00360FE5">
        <w:rPr>
          <w:b w:val="0"/>
          <w:i w:val="0"/>
          <w:sz w:val="22"/>
          <w:szCs w:val="22"/>
        </w:rPr>
        <w:t>, PO, et.al.</w:t>
      </w:r>
      <w:proofErr w:type="gramEnd"/>
      <w:r w:rsidRPr="00360FE5">
        <w:rPr>
          <w:b w:val="0"/>
          <w:i w:val="0"/>
          <w:sz w:val="22"/>
          <w:szCs w:val="22"/>
        </w:rPr>
        <w:t xml:space="preserve"> Strategies for monitoring and updating clinical practice guidelines: a systematic review. Implementation Science, 2012</w:t>
      </w:r>
    </w:p>
    <w:p w:rsidR="005278B6" w:rsidRDefault="00E91DD7">
      <w:pPr>
        <w:pStyle w:val="BodyTextIndent"/>
        <w:ind w:left="0" w:firstLine="0"/>
        <w:rPr>
          <w:i w:val="0"/>
          <w:sz w:val="22"/>
          <w:szCs w:val="22"/>
        </w:rPr>
      </w:pPr>
      <w:r>
        <w:rPr>
          <w:sz w:val="22"/>
          <w:szCs w:val="22"/>
        </w:rPr>
        <w:br w:type="page"/>
      </w:r>
      <w:r>
        <w:rPr>
          <w:i w:val="0"/>
          <w:sz w:val="22"/>
          <w:szCs w:val="22"/>
        </w:rPr>
        <w:lastRenderedPageBreak/>
        <w:t xml:space="preserve">Attachment I - </w:t>
      </w:r>
      <w:r>
        <w:rPr>
          <w:i w:val="0"/>
          <w:sz w:val="22"/>
          <w:szCs w:val="22"/>
          <w:u w:val="single"/>
        </w:rPr>
        <w:t>Guideline Project Submission Form</w:t>
      </w:r>
    </w:p>
    <w:p w:rsidR="00E91DD7" w:rsidRDefault="00E91DD7" w:rsidP="00E91DD7">
      <w:pPr>
        <w:pStyle w:val="BodyTextIndent"/>
        <w:ind w:left="0" w:firstLine="0"/>
        <w:jc w:val="center"/>
        <w:rPr>
          <w:b w:val="0"/>
          <w:i w:val="0"/>
          <w:sz w:val="22"/>
          <w:szCs w:val="22"/>
        </w:rPr>
      </w:pPr>
      <w:r>
        <w:rPr>
          <w:b w:val="0"/>
          <w:sz w:val="22"/>
          <w:szCs w:val="22"/>
        </w:rPr>
        <w:br w:type="page"/>
      </w:r>
    </w:p>
    <w:p w:rsidR="00E91DD7" w:rsidRDefault="00E91DD7" w:rsidP="00E91DD7">
      <w:pPr>
        <w:jc w:val="center"/>
      </w:pPr>
      <w:r>
        <w:lastRenderedPageBreak/>
        <w:t>VA/DoD Evidence-Based Clinical Practice Guidelines</w:t>
      </w:r>
    </w:p>
    <w:p w:rsidR="00E91DD7" w:rsidRDefault="00E91DD7" w:rsidP="00E91DD7">
      <w:pPr>
        <w:jc w:val="center"/>
      </w:pPr>
    </w:p>
    <w:p w:rsidR="00E91DD7" w:rsidRDefault="00E91DD7" w:rsidP="00E91DD7">
      <w:pPr>
        <w:jc w:val="center"/>
        <w:rPr>
          <w:b/>
          <w:u w:val="single"/>
        </w:rPr>
      </w:pPr>
      <w:r>
        <w:rPr>
          <w:b/>
          <w:u w:val="single"/>
        </w:rPr>
        <w:t>Guideline Project Submission Form</w:t>
      </w:r>
    </w:p>
    <w:p w:rsidR="00E91DD7" w:rsidRDefault="00E91DD7" w:rsidP="00E91DD7"/>
    <w:tbl>
      <w:tblPr>
        <w:tblW w:w="0" w:type="auto"/>
        <w:tblLook w:val="01E0" w:firstRow="1" w:lastRow="1" w:firstColumn="1" w:lastColumn="1" w:noHBand="0" w:noVBand="0"/>
      </w:tblPr>
      <w:tblGrid>
        <w:gridCol w:w="1189"/>
        <w:gridCol w:w="1965"/>
        <w:gridCol w:w="674"/>
        <w:gridCol w:w="790"/>
        <w:gridCol w:w="1133"/>
        <w:gridCol w:w="604"/>
        <w:gridCol w:w="801"/>
        <w:gridCol w:w="1700"/>
      </w:tblGrid>
      <w:tr w:rsidR="00E91DD7" w:rsidTr="00E91DD7">
        <w:tc>
          <w:tcPr>
            <w:tcW w:w="9576" w:type="dxa"/>
            <w:gridSpan w:val="8"/>
            <w:tcBorders>
              <w:top w:val="single" w:sz="4" w:space="0" w:color="auto"/>
              <w:left w:val="single" w:sz="4" w:space="0" w:color="auto"/>
              <w:bottom w:val="single" w:sz="4" w:space="0" w:color="auto"/>
              <w:right w:val="single" w:sz="4" w:space="0" w:color="auto"/>
            </w:tcBorders>
            <w:hideMark/>
          </w:tcPr>
          <w:p w:rsidR="00E91DD7" w:rsidRDefault="00E91DD7">
            <w:pPr>
              <w:rPr>
                <w:b/>
              </w:rPr>
            </w:pPr>
            <w:r>
              <w:rPr>
                <w:b/>
              </w:rPr>
              <w:t xml:space="preserve">Project Name  </w:t>
            </w:r>
          </w:p>
        </w:tc>
      </w:tr>
      <w:tr w:rsidR="00E91DD7" w:rsidTr="00E91DD7">
        <w:tc>
          <w:tcPr>
            <w:tcW w:w="9576" w:type="dxa"/>
            <w:gridSpan w:val="8"/>
            <w:tcBorders>
              <w:top w:val="single" w:sz="4" w:space="0" w:color="auto"/>
              <w:left w:val="single" w:sz="4" w:space="0" w:color="auto"/>
              <w:bottom w:val="single" w:sz="4" w:space="0" w:color="auto"/>
              <w:right w:val="single" w:sz="4" w:space="0" w:color="auto"/>
            </w:tcBorders>
          </w:tcPr>
          <w:p w:rsidR="00E91DD7" w:rsidRDefault="00E91DD7">
            <w:pPr>
              <w:rPr>
                <w:b/>
              </w:rPr>
            </w:pPr>
            <w:r>
              <w:rPr>
                <w:b/>
              </w:rPr>
              <w:t xml:space="preserve">Project Description  </w:t>
            </w:r>
          </w:p>
          <w:p w:rsidR="00E91DD7" w:rsidRDefault="00E91DD7"/>
          <w:p w:rsidR="00E91DD7" w:rsidRDefault="00E91DD7"/>
          <w:p w:rsidR="00E91DD7" w:rsidRDefault="00E91DD7"/>
        </w:tc>
      </w:tr>
      <w:tr w:rsidR="00E91DD7" w:rsidTr="00E91DD7">
        <w:tc>
          <w:tcPr>
            <w:tcW w:w="9576" w:type="dxa"/>
            <w:gridSpan w:val="8"/>
            <w:tcBorders>
              <w:top w:val="single" w:sz="4" w:space="0" w:color="auto"/>
              <w:left w:val="single" w:sz="4" w:space="0" w:color="auto"/>
              <w:bottom w:val="single" w:sz="4" w:space="0" w:color="auto"/>
              <w:right w:val="single" w:sz="4" w:space="0" w:color="auto"/>
            </w:tcBorders>
            <w:hideMark/>
          </w:tcPr>
          <w:p w:rsidR="00E91DD7" w:rsidRDefault="00E91DD7">
            <w:pPr>
              <w:rPr>
                <w:b/>
              </w:rPr>
            </w:pPr>
            <w:r>
              <w:rPr>
                <w:b/>
              </w:rPr>
              <w:t xml:space="preserve">Project Champion  </w:t>
            </w:r>
          </w:p>
        </w:tc>
      </w:tr>
      <w:tr w:rsidR="00E91DD7" w:rsidTr="00E91DD7">
        <w:tc>
          <w:tcPr>
            <w:tcW w:w="3888" w:type="dxa"/>
            <w:gridSpan w:val="3"/>
            <w:tcBorders>
              <w:top w:val="single" w:sz="4" w:space="0" w:color="auto"/>
              <w:left w:val="single" w:sz="4" w:space="0" w:color="auto"/>
              <w:bottom w:val="single" w:sz="4" w:space="0" w:color="auto"/>
              <w:right w:val="single" w:sz="4" w:space="0" w:color="auto"/>
            </w:tcBorders>
            <w:hideMark/>
          </w:tcPr>
          <w:p w:rsidR="00E91DD7" w:rsidRDefault="00E91DD7">
            <w:pPr>
              <w:rPr>
                <w:b/>
              </w:rPr>
            </w:pPr>
            <w:r>
              <w:rPr>
                <w:b/>
              </w:rPr>
              <w:t xml:space="preserve">Last Name  </w:t>
            </w:r>
          </w:p>
        </w:tc>
        <w:tc>
          <w:tcPr>
            <w:tcW w:w="3780" w:type="dxa"/>
            <w:gridSpan w:val="4"/>
            <w:tcBorders>
              <w:top w:val="single" w:sz="4" w:space="0" w:color="auto"/>
              <w:left w:val="single" w:sz="4" w:space="0" w:color="auto"/>
              <w:bottom w:val="single" w:sz="4" w:space="0" w:color="auto"/>
              <w:right w:val="single" w:sz="4" w:space="0" w:color="auto"/>
            </w:tcBorders>
            <w:hideMark/>
          </w:tcPr>
          <w:p w:rsidR="00E91DD7" w:rsidRDefault="00E91DD7">
            <w:pPr>
              <w:rPr>
                <w:b/>
              </w:rPr>
            </w:pPr>
            <w:r>
              <w:rPr>
                <w:b/>
              </w:rPr>
              <w:t xml:space="preserve">First Name  </w:t>
            </w:r>
          </w:p>
        </w:tc>
        <w:tc>
          <w:tcPr>
            <w:tcW w:w="1908" w:type="dxa"/>
            <w:tcBorders>
              <w:top w:val="single" w:sz="4" w:space="0" w:color="auto"/>
              <w:left w:val="single" w:sz="4" w:space="0" w:color="auto"/>
              <w:bottom w:val="single" w:sz="4" w:space="0" w:color="auto"/>
              <w:right w:val="single" w:sz="4" w:space="0" w:color="auto"/>
            </w:tcBorders>
            <w:hideMark/>
          </w:tcPr>
          <w:p w:rsidR="00E91DD7" w:rsidRDefault="00E91DD7">
            <w:pPr>
              <w:rPr>
                <w:b/>
              </w:rPr>
            </w:pPr>
            <w:r>
              <w:rPr>
                <w:b/>
              </w:rPr>
              <w:t xml:space="preserve">Title  </w:t>
            </w:r>
          </w:p>
        </w:tc>
      </w:tr>
      <w:tr w:rsidR="00E91DD7" w:rsidTr="00E91DD7">
        <w:tc>
          <w:tcPr>
            <w:tcW w:w="3888" w:type="dxa"/>
            <w:gridSpan w:val="3"/>
            <w:tcBorders>
              <w:top w:val="single" w:sz="4" w:space="0" w:color="auto"/>
              <w:left w:val="single" w:sz="4" w:space="0" w:color="auto"/>
              <w:bottom w:val="single" w:sz="4" w:space="0" w:color="auto"/>
              <w:right w:val="single" w:sz="4" w:space="0" w:color="auto"/>
            </w:tcBorders>
            <w:hideMark/>
          </w:tcPr>
          <w:p w:rsidR="00E91DD7" w:rsidRDefault="00E91DD7">
            <w:pPr>
              <w:rPr>
                <w:b/>
              </w:rPr>
            </w:pPr>
            <w:r>
              <w:rPr>
                <w:b/>
              </w:rPr>
              <w:t>Service/Organization/Command</w:t>
            </w:r>
          </w:p>
        </w:tc>
        <w:tc>
          <w:tcPr>
            <w:tcW w:w="5688" w:type="dxa"/>
            <w:gridSpan w:val="5"/>
            <w:tcBorders>
              <w:top w:val="single" w:sz="4" w:space="0" w:color="auto"/>
              <w:left w:val="single" w:sz="4" w:space="0" w:color="auto"/>
              <w:bottom w:val="single" w:sz="4" w:space="0" w:color="auto"/>
              <w:right w:val="single" w:sz="4" w:space="0" w:color="auto"/>
            </w:tcBorders>
          </w:tcPr>
          <w:p w:rsidR="00E91DD7" w:rsidRDefault="00E91DD7">
            <w:pPr>
              <w:rPr>
                <w:b/>
              </w:rPr>
            </w:pPr>
          </w:p>
        </w:tc>
      </w:tr>
      <w:tr w:rsidR="00E91DD7" w:rsidTr="00E91DD7">
        <w:tc>
          <w:tcPr>
            <w:tcW w:w="1188" w:type="dxa"/>
            <w:tcBorders>
              <w:top w:val="single" w:sz="4" w:space="0" w:color="auto"/>
              <w:left w:val="single" w:sz="4" w:space="0" w:color="auto"/>
              <w:bottom w:val="single" w:sz="4" w:space="0" w:color="auto"/>
              <w:right w:val="single" w:sz="4" w:space="0" w:color="auto"/>
            </w:tcBorders>
            <w:hideMark/>
          </w:tcPr>
          <w:p w:rsidR="00E91DD7" w:rsidRDefault="00E91DD7">
            <w:pPr>
              <w:rPr>
                <w:b/>
              </w:rPr>
            </w:pPr>
            <w:r>
              <w:rPr>
                <w:b/>
              </w:rPr>
              <w:t>Address</w:t>
            </w:r>
          </w:p>
        </w:tc>
        <w:tc>
          <w:tcPr>
            <w:tcW w:w="8388" w:type="dxa"/>
            <w:gridSpan w:val="7"/>
            <w:tcBorders>
              <w:top w:val="single" w:sz="4" w:space="0" w:color="auto"/>
              <w:left w:val="single" w:sz="4" w:space="0" w:color="auto"/>
              <w:bottom w:val="single" w:sz="4" w:space="0" w:color="auto"/>
              <w:right w:val="single" w:sz="4" w:space="0" w:color="auto"/>
            </w:tcBorders>
          </w:tcPr>
          <w:p w:rsidR="00E91DD7" w:rsidRDefault="00E91DD7">
            <w:pPr>
              <w:rPr>
                <w:b/>
              </w:rPr>
            </w:pPr>
          </w:p>
          <w:p w:rsidR="00E91DD7" w:rsidRDefault="00E91DD7">
            <w:pPr>
              <w:rPr>
                <w:b/>
              </w:rPr>
            </w:pPr>
          </w:p>
          <w:p w:rsidR="00E91DD7" w:rsidRDefault="00E91DD7">
            <w:pPr>
              <w:rPr>
                <w:b/>
              </w:rPr>
            </w:pPr>
          </w:p>
        </w:tc>
      </w:tr>
      <w:tr w:rsidR="00E91DD7" w:rsidTr="00E91DD7">
        <w:tc>
          <w:tcPr>
            <w:tcW w:w="4788" w:type="dxa"/>
            <w:gridSpan w:val="4"/>
            <w:tcBorders>
              <w:top w:val="single" w:sz="4" w:space="0" w:color="auto"/>
              <w:left w:val="single" w:sz="4" w:space="0" w:color="auto"/>
              <w:bottom w:val="single" w:sz="4" w:space="0" w:color="auto"/>
              <w:right w:val="single" w:sz="4" w:space="0" w:color="auto"/>
            </w:tcBorders>
            <w:hideMark/>
          </w:tcPr>
          <w:p w:rsidR="00E91DD7" w:rsidRDefault="00E91DD7">
            <w:pPr>
              <w:rPr>
                <w:b/>
              </w:rPr>
            </w:pPr>
            <w:r>
              <w:rPr>
                <w:b/>
              </w:rPr>
              <w:t xml:space="preserve">City  </w:t>
            </w:r>
          </w:p>
        </w:tc>
        <w:tc>
          <w:tcPr>
            <w:tcW w:w="1944" w:type="dxa"/>
            <w:gridSpan w:val="2"/>
            <w:tcBorders>
              <w:top w:val="single" w:sz="4" w:space="0" w:color="auto"/>
              <w:left w:val="single" w:sz="4" w:space="0" w:color="auto"/>
              <w:bottom w:val="single" w:sz="4" w:space="0" w:color="auto"/>
              <w:right w:val="single" w:sz="4" w:space="0" w:color="auto"/>
            </w:tcBorders>
            <w:hideMark/>
          </w:tcPr>
          <w:p w:rsidR="00E91DD7" w:rsidRDefault="00E91DD7">
            <w:pPr>
              <w:rPr>
                <w:b/>
              </w:rPr>
            </w:pPr>
            <w:r>
              <w:rPr>
                <w:b/>
              </w:rPr>
              <w:t xml:space="preserve">State  </w:t>
            </w:r>
          </w:p>
        </w:tc>
        <w:tc>
          <w:tcPr>
            <w:tcW w:w="2844" w:type="dxa"/>
            <w:gridSpan w:val="2"/>
            <w:tcBorders>
              <w:top w:val="single" w:sz="4" w:space="0" w:color="auto"/>
              <w:left w:val="single" w:sz="4" w:space="0" w:color="auto"/>
              <w:bottom w:val="single" w:sz="4" w:space="0" w:color="auto"/>
              <w:right w:val="single" w:sz="4" w:space="0" w:color="auto"/>
            </w:tcBorders>
            <w:hideMark/>
          </w:tcPr>
          <w:p w:rsidR="00E91DD7" w:rsidRDefault="00E91DD7">
            <w:pPr>
              <w:rPr>
                <w:b/>
              </w:rPr>
            </w:pPr>
            <w:r>
              <w:rPr>
                <w:b/>
              </w:rPr>
              <w:t xml:space="preserve">Zip Code  </w:t>
            </w:r>
          </w:p>
        </w:tc>
      </w:tr>
      <w:tr w:rsidR="00E91DD7" w:rsidTr="00E91DD7">
        <w:tc>
          <w:tcPr>
            <w:tcW w:w="3168" w:type="dxa"/>
            <w:gridSpan w:val="2"/>
            <w:tcBorders>
              <w:top w:val="single" w:sz="4" w:space="0" w:color="auto"/>
              <w:left w:val="single" w:sz="4" w:space="0" w:color="auto"/>
              <w:bottom w:val="single" w:sz="4" w:space="0" w:color="auto"/>
              <w:right w:val="single" w:sz="4" w:space="0" w:color="auto"/>
            </w:tcBorders>
            <w:hideMark/>
          </w:tcPr>
          <w:p w:rsidR="00E91DD7" w:rsidRDefault="00E91DD7">
            <w:pPr>
              <w:rPr>
                <w:b/>
              </w:rPr>
            </w:pPr>
            <w:r>
              <w:rPr>
                <w:b/>
              </w:rPr>
              <w:t xml:space="preserve">Phone    </w:t>
            </w:r>
          </w:p>
        </w:tc>
        <w:tc>
          <w:tcPr>
            <w:tcW w:w="2880" w:type="dxa"/>
            <w:gridSpan w:val="3"/>
            <w:tcBorders>
              <w:top w:val="single" w:sz="4" w:space="0" w:color="auto"/>
              <w:left w:val="single" w:sz="4" w:space="0" w:color="auto"/>
              <w:bottom w:val="single" w:sz="4" w:space="0" w:color="auto"/>
              <w:right w:val="single" w:sz="4" w:space="0" w:color="auto"/>
            </w:tcBorders>
            <w:hideMark/>
          </w:tcPr>
          <w:p w:rsidR="00E91DD7" w:rsidRDefault="00E91DD7">
            <w:pPr>
              <w:rPr>
                <w:b/>
              </w:rPr>
            </w:pPr>
            <w:r>
              <w:rPr>
                <w:b/>
              </w:rPr>
              <w:t xml:space="preserve">Fax  </w:t>
            </w:r>
          </w:p>
        </w:tc>
        <w:tc>
          <w:tcPr>
            <w:tcW w:w="3528" w:type="dxa"/>
            <w:gridSpan w:val="3"/>
            <w:tcBorders>
              <w:top w:val="single" w:sz="4" w:space="0" w:color="auto"/>
              <w:left w:val="single" w:sz="4" w:space="0" w:color="auto"/>
              <w:bottom w:val="single" w:sz="4" w:space="0" w:color="auto"/>
              <w:right w:val="single" w:sz="4" w:space="0" w:color="auto"/>
            </w:tcBorders>
            <w:hideMark/>
          </w:tcPr>
          <w:p w:rsidR="00E91DD7" w:rsidRDefault="00E91DD7">
            <w:pPr>
              <w:rPr>
                <w:b/>
              </w:rPr>
            </w:pPr>
            <w:r>
              <w:rPr>
                <w:b/>
              </w:rPr>
              <w:t xml:space="preserve">E-mail  </w:t>
            </w:r>
          </w:p>
        </w:tc>
      </w:tr>
    </w:tbl>
    <w:p w:rsidR="00E91DD7" w:rsidRDefault="00E91DD7" w:rsidP="00E91DD7"/>
    <w:p w:rsidR="00E91DD7" w:rsidRDefault="00E91DD7" w:rsidP="00E91DD7">
      <w:pPr>
        <w:rPr>
          <w:sz w:val="22"/>
          <w:szCs w:val="22"/>
        </w:rPr>
      </w:pPr>
      <w:proofErr w:type="gramStart"/>
      <w:r>
        <w:rPr>
          <w:b/>
          <w:u w:val="single"/>
        </w:rPr>
        <w:t>MAKING A CASE FOR CHANGE</w:t>
      </w:r>
      <w:r>
        <w:rPr>
          <w:b/>
        </w:rPr>
        <w:t xml:space="preserve"> </w:t>
      </w:r>
      <w:r>
        <w:t xml:space="preserve">– </w:t>
      </w:r>
      <w:r>
        <w:rPr>
          <w:sz w:val="22"/>
          <w:szCs w:val="22"/>
        </w:rPr>
        <w:t>Provide narrative to support guideline development.</w:t>
      </w:r>
      <w:proofErr w:type="gramEnd"/>
    </w:p>
    <w:p w:rsidR="00E91DD7" w:rsidRDefault="00E91DD7" w:rsidP="00E91DD7"/>
    <w:p w:rsidR="00E91DD7" w:rsidRDefault="00E91DD7" w:rsidP="00E91DD7">
      <w:pPr>
        <w:rPr>
          <w:b/>
          <w:i/>
        </w:rPr>
      </w:pPr>
      <w:r>
        <w:rPr>
          <w:b/>
          <w:i/>
        </w:rPr>
        <w:t>Perceived gap in health status:</w:t>
      </w:r>
    </w:p>
    <w:p w:rsidR="00E91DD7" w:rsidRDefault="00E91DD7" w:rsidP="00E91DD7">
      <w:pPr>
        <w:rPr>
          <w:sz w:val="22"/>
          <w:szCs w:val="22"/>
        </w:rPr>
      </w:pPr>
      <w:r>
        <w:rPr>
          <w:sz w:val="22"/>
          <w:szCs w:val="22"/>
        </w:rPr>
        <w:t>[Is there new information from the medical literature?  What about current outcomes (e.g., prevalent conditions, diagnosis)?  Are there clinical areas for improvement suggested by clinicians?  Are there benchmarks available that suggest a need to change practice?  Are there existing evidence-based guidelines on this subject?  What is the impact of this guideline on patient outcomes?]</w:t>
      </w:r>
    </w:p>
    <w:p w:rsidR="00E91DD7" w:rsidRDefault="00E91DD7" w:rsidP="00E91DD7"/>
    <w:p w:rsidR="00E91DD7" w:rsidRDefault="00E91DD7" w:rsidP="00E91DD7">
      <w:pPr>
        <w:rPr>
          <w:b/>
          <w:i/>
        </w:rPr>
      </w:pPr>
      <w:r>
        <w:rPr>
          <w:b/>
          <w:i/>
        </w:rPr>
        <w:t>Perceived gap in patient satisfaction:</w:t>
      </w:r>
    </w:p>
    <w:p w:rsidR="00E91DD7" w:rsidRDefault="00E91DD7" w:rsidP="00E91DD7">
      <w:pPr>
        <w:rPr>
          <w:sz w:val="22"/>
          <w:szCs w:val="22"/>
        </w:rPr>
      </w:pPr>
      <w:r>
        <w:rPr>
          <w:sz w:val="22"/>
          <w:szCs w:val="22"/>
        </w:rPr>
        <w:t>[Is there survey information available addressing patient satisfaction that indicates an opportunity for improvement?  Are there benchmarks available that suggest a need to change practice?]</w:t>
      </w:r>
    </w:p>
    <w:p w:rsidR="00E91DD7" w:rsidRDefault="00E91DD7" w:rsidP="00E91DD7"/>
    <w:p w:rsidR="00E91DD7" w:rsidRDefault="00E91DD7" w:rsidP="00E91DD7">
      <w:pPr>
        <w:rPr>
          <w:b/>
          <w:i/>
        </w:rPr>
      </w:pPr>
      <w:r>
        <w:rPr>
          <w:b/>
          <w:i/>
        </w:rPr>
        <w:t>Perceived gap in provider satisfaction:</w:t>
      </w:r>
    </w:p>
    <w:p w:rsidR="00E91DD7" w:rsidRDefault="00E91DD7" w:rsidP="00E91DD7">
      <w:pPr>
        <w:rPr>
          <w:sz w:val="22"/>
          <w:szCs w:val="22"/>
        </w:rPr>
      </w:pPr>
      <w:r>
        <w:rPr>
          <w:sz w:val="22"/>
          <w:szCs w:val="22"/>
        </w:rPr>
        <w:t>[Are there surveys or suggestions addressing provider satisfaction that indicate an opportunity for improvement?  Are there benchmarks available that suggest a need to change practice?]</w:t>
      </w:r>
    </w:p>
    <w:p w:rsidR="00E91DD7" w:rsidRDefault="00E91DD7" w:rsidP="00E91DD7"/>
    <w:p w:rsidR="00E91DD7" w:rsidRDefault="00E91DD7" w:rsidP="00E91DD7">
      <w:pPr>
        <w:rPr>
          <w:b/>
          <w:i/>
        </w:rPr>
      </w:pPr>
      <w:r>
        <w:rPr>
          <w:b/>
          <w:i/>
        </w:rPr>
        <w:t>Perceived gap in cost/utilization:</w:t>
      </w:r>
    </w:p>
    <w:p w:rsidR="00E91DD7" w:rsidRDefault="00E91DD7" w:rsidP="00E91DD7">
      <w:pPr>
        <w:rPr>
          <w:sz w:val="22"/>
          <w:szCs w:val="22"/>
        </w:rPr>
      </w:pPr>
      <w:r>
        <w:rPr>
          <w:sz w:val="22"/>
          <w:szCs w:val="22"/>
        </w:rPr>
        <w:t xml:space="preserve">[Are there areas of care with high utilization?  Is there significant variation or an opportunity for improvement in utilization patterns (e.g. drug utilization, lab utilization, referral rates, or local variation)?  Are there benchmarks available that suggest a need to change practice?  Rational and supporting evidence of relevance/importance of topic to the VA and/or </w:t>
      </w:r>
      <w:proofErr w:type="gramStart"/>
      <w:r>
        <w:rPr>
          <w:sz w:val="22"/>
          <w:szCs w:val="22"/>
        </w:rPr>
        <w:t>DoD</w:t>
      </w:r>
      <w:proofErr w:type="gramEnd"/>
      <w:r>
        <w:rPr>
          <w:sz w:val="22"/>
          <w:szCs w:val="22"/>
        </w:rPr>
        <w:t xml:space="preserve"> population?]</w:t>
      </w:r>
    </w:p>
    <w:p w:rsidR="00E91DD7" w:rsidRDefault="00E91DD7" w:rsidP="00E91DD7"/>
    <w:p w:rsidR="00E91DD7" w:rsidRDefault="00E91DD7" w:rsidP="00E91DD7">
      <w:pPr>
        <w:rPr>
          <w:b/>
          <w:i/>
        </w:rPr>
      </w:pPr>
      <w:r>
        <w:rPr>
          <w:b/>
          <w:i/>
        </w:rPr>
        <w:t>Perceived organizational issues:</w:t>
      </w:r>
    </w:p>
    <w:p w:rsidR="00E91DD7" w:rsidRDefault="00E91DD7" w:rsidP="00E91DD7">
      <w:pPr>
        <w:rPr>
          <w:sz w:val="22"/>
          <w:szCs w:val="22"/>
        </w:rPr>
      </w:pPr>
      <w:r>
        <w:rPr>
          <w:sz w:val="22"/>
          <w:szCs w:val="22"/>
        </w:rPr>
        <w:t>[Are there political or organizational reasons why a change in practice might be warranted?  Are there benchmarks available that suggest a need to change practice?  Is the implementation of this project feasible?  Is there evidence available to support evidence-based guideline development?]</w:t>
      </w:r>
    </w:p>
    <w:p w:rsidR="00E91DD7" w:rsidRDefault="00E91DD7" w:rsidP="00E91DD7">
      <w:pPr>
        <w:pStyle w:val="BodyTextIndent"/>
        <w:jc w:val="center"/>
        <w:rPr>
          <w:i w:val="0"/>
          <w:sz w:val="22"/>
          <w:szCs w:val="22"/>
        </w:rPr>
      </w:pPr>
      <w:r>
        <w:rPr>
          <w:b w:val="0"/>
          <w:i w:val="0"/>
          <w:sz w:val="22"/>
          <w:szCs w:val="22"/>
        </w:rPr>
        <w:br w:type="page"/>
      </w:r>
      <w:r>
        <w:rPr>
          <w:i w:val="0"/>
          <w:sz w:val="22"/>
          <w:szCs w:val="22"/>
        </w:rPr>
        <w:lastRenderedPageBreak/>
        <w:t>Attachment II –VA/DoD Evidence-Based Clinical Practice Guideline Workgroup</w:t>
      </w:r>
    </w:p>
    <w:p w:rsidR="00E91DD7" w:rsidRDefault="00E91DD7" w:rsidP="00E91DD7">
      <w:pPr>
        <w:pStyle w:val="BodyTextIndent"/>
        <w:jc w:val="center"/>
        <w:rPr>
          <w:i w:val="0"/>
          <w:sz w:val="22"/>
          <w:szCs w:val="22"/>
        </w:rPr>
      </w:pPr>
    </w:p>
    <w:p w:rsidR="00E91DD7" w:rsidRDefault="00E91DD7" w:rsidP="00E91DD7">
      <w:pPr>
        <w:pStyle w:val="BodyTextIndent"/>
        <w:jc w:val="center"/>
        <w:rPr>
          <w:sz w:val="22"/>
          <w:szCs w:val="22"/>
          <w:u w:val="single"/>
        </w:rPr>
      </w:pPr>
      <w:r>
        <w:rPr>
          <w:i w:val="0"/>
          <w:sz w:val="22"/>
          <w:szCs w:val="22"/>
          <w:u w:val="single"/>
        </w:rPr>
        <w:t>DISCLOSURE STATEMENT</w:t>
      </w:r>
      <w:r>
        <w:rPr>
          <w:sz w:val="22"/>
          <w:szCs w:val="22"/>
          <w:u w:val="single"/>
        </w:rPr>
        <w:t xml:space="preserve"> </w:t>
      </w:r>
    </w:p>
    <w:p w:rsidR="00E91DD7" w:rsidRDefault="00E91DD7" w:rsidP="00E91DD7">
      <w:pPr>
        <w:jc w:val="center"/>
        <w:rPr>
          <w:sz w:val="22"/>
          <w:szCs w:val="22"/>
        </w:rPr>
      </w:pPr>
      <w:r>
        <w:rPr>
          <w:sz w:val="22"/>
          <w:szCs w:val="22"/>
        </w:rPr>
        <w:br w:type="page"/>
      </w:r>
      <w:r>
        <w:rPr>
          <w:sz w:val="22"/>
          <w:szCs w:val="22"/>
        </w:rPr>
        <w:lastRenderedPageBreak/>
        <w:t>VA/DoD Evidence-Based Clinical Practice Guideline Workgroup</w:t>
      </w:r>
    </w:p>
    <w:p w:rsidR="00E91DD7" w:rsidRDefault="00E91DD7" w:rsidP="00E91DD7">
      <w:pPr>
        <w:jc w:val="center"/>
        <w:rPr>
          <w:sz w:val="22"/>
          <w:szCs w:val="22"/>
        </w:rPr>
      </w:pPr>
    </w:p>
    <w:p w:rsidR="00E91DD7" w:rsidRDefault="00E91DD7" w:rsidP="00E91DD7">
      <w:pPr>
        <w:jc w:val="center"/>
        <w:rPr>
          <w:b/>
          <w:sz w:val="22"/>
          <w:szCs w:val="22"/>
          <w:u w:val="single"/>
        </w:rPr>
      </w:pPr>
      <w:r>
        <w:rPr>
          <w:b/>
          <w:sz w:val="22"/>
          <w:szCs w:val="22"/>
          <w:u w:val="single"/>
        </w:rPr>
        <w:t>DISCLOSURE STATEMENT</w:t>
      </w:r>
    </w:p>
    <w:p w:rsidR="00E91DD7" w:rsidRDefault="00E91DD7" w:rsidP="00E91DD7"/>
    <w:p w:rsidR="00E91DD7" w:rsidRDefault="00E91DD7" w:rsidP="00E91DD7">
      <w:pPr>
        <w:pBdr>
          <w:top w:val="single" w:sz="4" w:space="1" w:color="auto"/>
          <w:left w:val="single" w:sz="4" w:space="4" w:color="auto"/>
          <w:bottom w:val="single" w:sz="4" w:space="1" w:color="auto"/>
          <w:right w:val="single" w:sz="4" w:space="4" w:color="auto"/>
        </w:pBdr>
        <w:jc w:val="both"/>
        <w:rPr>
          <w:sz w:val="18"/>
          <w:szCs w:val="18"/>
        </w:rPr>
      </w:pPr>
      <w:r>
        <w:rPr>
          <w:sz w:val="18"/>
          <w:szCs w:val="18"/>
        </w:rPr>
        <w:t xml:space="preserve">The VA/DoD Evidence-Based Clinical Practice Guideline (EBCPG) Workgroup members (voting and non-voting), as well as developers, reviewers, and others involved in the clinical practice guideline (CPG) process, are asked to sign a disclosure statement annually to detail involvement, of any kind, with manufacturers that may benefit from the inclusion or recommendation of their products within a VA/DoD CPG.  This includes, but is not limited to, pharmaceuticals, diagnostic products/equipment, and monitoring supplies.  </w:t>
      </w:r>
    </w:p>
    <w:p w:rsidR="00E91DD7" w:rsidRDefault="00E91DD7" w:rsidP="00E91DD7"/>
    <w:p w:rsidR="00E91DD7" w:rsidRDefault="00E91DD7" w:rsidP="00E91DD7">
      <w:pPr>
        <w:rPr>
          <w:sz w:val="22"/>
          <w:szCs w:val="22"/>
        </w:rPr>
      </w:pPr>
      <w:r>
        <w:rPr>
          <w:sz w:val="22"/>
          <w:szCs w:val="22"/>
        </w:rPr>
        <w:t xml:space="preserve">Please list the various projects you are involved with </w:t>
      </w:r>
      <w:r w:rsidR="004737F3" w:rsidRPr="00360FE5">
        <w:rPr>
          <w:sz w:val="22"/>
          <w:szCs w:val="22"/>
        </w:rPr>
        <w:t>over the past two years</w:t>
      </w:r>
      <w:r w:rsidR="004737F3">
        <w:rPr>
          <w:sz w:val="22"/>
          <w:szCs w:val="22"/>
        </w:rPr>
        <w:t xml:space="preserve"> </w:t>
      </w:r>
      <w:r>
        <w:rPr>
          <w:sz w:val="22"/>
          <w:szCs w:val="22"/>
        </w:rPr>
        <w:t>in regards to the following areas:</w:t>
      </w:r>
    </w:p>
    <w:p w:rsidR="00E91DD7" w:rsidRDefault="00E91DD7" w:rsidP="00E91DD7"/>
    <w:tbl>
      <w:tblPr>
        <w:tblW w:w="0" w:type="auto"/>
        <w:tblLook w:val="01E0" w:firstRow="1" w:lastRow="1" w:firstColumn="1" w:lastColumn="1" w:noHBand="0" w:noVBand="0"/>
      </w:tblPr>
      <w:tblGrid>
        <w:gridCol w:w="613"/>
        <w:gridCol w:w="6253"/>
        <w:gridCol w:w="1033"/>
        <w:gridCol w:w="957"/>
      </w:tblGrid>
      <w:tr w:rsidR="00E91DD7" w:rsidTr="00E91DD7">
        <w:tc>
          <w:tcPr>
            <w:tcW w:w="648" w:type="dxa"/>
            <w:tcBorders>
              <w:top w:val="nil"/>
              <w:left w:val="nil"/>
              <w:bottom w:val="nil"/>
              <w:right w:val="nil"/>
            </w:tcBorders>
            <w:hideMark/>
          </w:tcPr>
          <w:p w:rsidR="00E91DD7" w:rsidRDefault="00E91DD7">
            <w:pPr>
              <w:jc w:val="center"/>
            </w:pPr>
            <w:r>
              <w:t>1</w:t>
            </w:r>
          </w:p>
        </w:tc>
        <w:tc>
          <w:tcPr>
            <w:tcW w:w="6840" w:type="dxa"/>
            <w:tcBorders>
              <w:top w:val="nil"/>
              <w:left w:val="nil"/>
              <w:bottom w:val="nil"/>
              <w:right w:val="nil"/>
            </w:tcBorders>
            <w:hideMark/>
          </w:tcPr>
          <w:p w:rsidR="00E91DD7" w:rsidRDefault="00E91DD7">
            <w:r>
              <w:t>Do you participate in research funded by pharmaceutical manufacturers?</w:t>
            </w:r>
          </w:p>
        </w:tc>
        <w:tc>
          <w:tcPr>
            <w:tcW w:w="1080" w:type="dxa"/>
            <w:tcBorders>
              <w:top w:val="nil"/>
              <w:left w:val="nil"/>
              <w:bottom w:val="nil"/>
              <w:right w:val="nil"/>
            </w:tcBorders>
            <w:hideMark/>
          </w:tcPr>
          <w:p w:rsidR="00E91DD7" w:rsidRDefault="00E91DD7">
            <w:pPr>
              <w:jc w:val="center"/>
            </w:pPr>
            <w:r>
              <w:t>YES</w:t>
            </w:r>
          </w:p>
        </w:tc>
        <w:tc>
          <w:tcPr>
            <w:tcW w:w="1008" w:type="dxa"/>
            <w:tcBorders>
              <w:top w:val="nil"/>
              <w:left w:val="nil"/>
              <w:bottom w:val="nil"/>
              <w:right w:val="nil"/>
            </w:tcBorders>
            <w:hideMark/>
          </w:tcPr>
          <w:p w:rsidR="00E91DD7" w:rsidRDefault="00E91DD7">
            <w:pPr>
              <w:jc w:val="center"/>
            </w:pPr>
            <w:r>
              <w:t>NO</w:t>
            </w:r>
          </w:p>
        </w:tc>
      </w:tr>
      <w:tr w:rsidR="00E91DD7" w:rsidTr="00E91DD7">
        <w:tc>
          <w:tcPr>
            <w:tcW w:w="648" w:type="dxa"/>
            <w:tcBorders>
              <w:top w:val="nil"/>
              <w:left w:val="nil"/>
              <w:bottom w:val="nil"/>
              <w:right w:val="nil"/>
            </w:tcBorders>
          </w:tcPr>
          <w:p w:rsidR="00E91DD7" w:rsidRDefault="00E91DD7">
            <w:pPr>
              <w:jc w:val="center"/>
            </w:pPr>
          </w:p>
        </w:tc>
        <w:tc>
          <w:tcPr>
            <w:tcW w:w="8928" w:type="dxa"/>
            <w:gridSpan w:val="3"/>
            <w:tcBorders>
              <w:top w:val="nil"/>
              <w:left w:val="nil"/>
              <w:bottom w:val="nil"/>
              <w:right w:val="nil"/>
            </w:tcBorders>
          </w:tcPr>
          <w:p w:rsidR="00E91DD7" w:rsidRDefault="00E91DD7">
            <w:r>
              <w:t>If YES, please list the company(</w:t>
            </w:r>
            <w:proofErr w:type="spellStart"/>
            <w:r>
              <w:t>ies</w:t>
            </w:r>
            <w:proofErr w:type="spellEnd"/>
            <w:r>
              <w:t>), product(s), or disease</w:t>
            </w:r>
          </w:p>
          <w:p w:rsidR="00E91DD7" w:rsidRDefault="00E91DD7">
            <w:r>
              <w:t>state(s):</w:t>
            </w:r>
          </w:p>
          <w:p w:rsidR="00E91DD7" w:rsidRDefault="00E91DD7"/>
          <w:p w:rsidR="00E91DD7" w:rsidRDefault="00E91DD7">
            <w:pPr>
              <w:jc w:val="center"/>
            </w:pPr>
          </w:p>
        </w:tc>
      </w:tr>
      <w:tr w:rsidR="00E91DD7" w:rsidTr="00E91DD7">
        <w:tc>
          <w:tcPr>
            <w:tcW w:w="648" w:type="dxa"/>
            <w:tcBorders>
              <w:top w:val="nil"/>
              <w:left w:val="nil"/>
              <w:bottom w:val="nil"/>
              <w:right w:val="nil"/>
            </w:tcBorders>
            <w:hideMark/>
          </w:tcPr>
          <w:p w:rsidR="00E91DD7" w:rsidRDefault="00E91DD7">
            <w:pPr>
              <w:jc w:val="center"/>
            </w:pPr>
            <w:r>
              <w:t>2</w:t>
            </w:r>
          </w:p>
        </w:tc>
        <w:tc>
          <w:tcPr>
            <w:tcW w:w="6840" w:type="dxa"/>
            <w:tcBorders>
              <w:top w:val="nil"/>
              <w:left w:val="nil"/>
              <w:bottom w:val="nil"/>
              <w:right w:val="nil"/>
            </w:tcBorders>
            <w:hideMark/>
          </w:tcPr>
          <w:p w:rsidR="00E91DD7" w:rsidRDefault="00E91DD7">
            <w:r>
              <w:t>Do you serve on a Speakers Bureau?</w:t>
            </w:r>
          </w:p>
        </w:tc>
        <w:tc>
          <w:tcPr>
            <w:tcW w:w="1080" w:type="dxa"/>
            <w:tcBorders>
              <w:top w:val="nil"/>
              <w:left w:val="nil"/>
              <w:bottom w:val="nil"/>
              <w:right w:val="nil"/>
            </w:tcBorders>
            <w:hideMark/>
          </w:tcPr>
          <w:p w:rsidR="00E91DD7" w:rsidRDefault="00E91DD7">
            <w:pPr>
              <w:jc w:val="center"/>
            </w:pPr>
            <w:r>
              <w:t>YES</w:t>
            </w:r>
          </w:p>
        </w:tc>
        <w:tc>
          <w:tcPr>
            <w:tcW w:w="1008" w:type="dxa"/>
            <w:tcBorders>
              <w:top w:val="nil"/>
              <w:left w:val="nil"/>
              <w:bottom w:val="nil"/>
              <w:right w:val="nil"/>
            </w:tcBorders>
            <w:hideMark/>
          </w:tcPr>
          <w:p w:rsidR="00E91DD7" w:rsidRDefault="00E91DD7">
            <w:pPr>
              <w:jc w:val="center"/>
            </w:pPr>
            <w:r>
              <w:t>NO</w:t>
            </w:r>
          </w:p>
        </w:tc>
      </w:tr>
      <w:tr w:rsidR="00E91DD7" w:rsidTr="00E91DD7">
        <w:tc>
          <w:tcPr>
            <w:tcW w:w="648" w:type="dxa"/>
            <w:tcBorders>
              <w:top w:val="nil"/>
              <w:left w:val="nil"/>
              <w:bottom w:val="nil"/>
              <w:right w:val="nil"/>
            </w:tcBorders>
          </w:tcPr>
          <w:p w:rsidR="00E91DD7" w:rsidRDefault="00E91DD7">
            <w:pPr>
              <w:jc w:val="center"/>
            </w:pPr>
          </w:p>
        </w:tc>
        <w:tc>
          <w:tcPr>
            <w:tcW w:w="8928" w:type="dxa"/>
            <w:gridSpan w:val="3"/>
            <w:tcBorders>
              <w:top w:val="nil"/>
              <w:left w:val="nil"/>
              <w:bottom w:val="nil"/>
              <w:right w:val="nil"/>
            </w:tcBorders>
          </w:tcPr>
          <w:p w:rsidR="00E91DD7" w:rsidRDefault="00E91DD7">
            <w:r>
              <w:t>If YES, please list the company(</w:t>
            </w:r>
            <w:proofErr w:type="spellStart"/>
            <w:r>
              <w:t>ies</w:t>
            </w:r>
            <w:proofErr w:type="spellEnd"/>
            <w:r>
              <w:t>), product(s), or disease</w:t>
            </w:r>
          </w:p>
          <w:p w:rsidR="00E91DD7" w:rsidRDefault="00E91DD7">
            <w:r>
              <w:t>state(s):</w:t>
            </w:r>
          </w:p>
          <w:p w:rsidR="00E91DD7" w:rsidRDefault="00E91DD7"/>
          <w:p w:rsidR="00E91DD7" w:rsidRDefault="00E91DD7">
            <w:pPr>
              <w:jc w:val="center"/>
            </w:pPr>
          </w:p>
        </w:tc>
      </w:tr>
      <w:tr w:rsidR="00E91DD7" w:rsidTr="00E91DD7">
        <w:tc>
          <w:tcPr>
            <w:tcW w:w="648" w:type="dxa"/>
            <w:tcBorders>
              <w:top w:val="nil"/>
              <w:left w:val="nil"/>
              <w:bottom w:val="nil"/>
              <w:right w:val="nil"/>
            </w:tcBorders>
            <w:hideMark/>
          </w:tcPr>
          <w:p w:rsidR="00E91DD7" w:rsidRDefault="00E91DD7">
            <w:pPr>
              <w:jc w:val="center"/>
            </w:pPr>
            <w:r>
              <w:t>3</w:t>
            </w:r>
          </w:p>
        </w:tc>
        <w:tc>
          <w:tcPr>
            <w:tcW w:w="6840" w:type="dxa"/>
            <w:tcBorders>
              <w:top w:val="nil"/>
              <w:left w:val="nil"/>
              <w:bottom w:val="nil"/>
              <w:right w:val="nil"/>
            </w:tcBorders>
            <w:hideMark/>
          </w:tcPr>
          <w:p w:rsidR="00E91DD7" w:rsidRDefault="00E91DD7">
            <w:r>
              <w:t>Do you receive remuneration for activities (such as board member or member of an advisory council) for any company or product that is coming to market?</w:t>
            </w:r>
          </w:p>
        </w:tc>
        <w:tc>
          <w:tcPr>
            <w:tcW w:w="1080" w:type="dxa"/>
            <w:tcBorders>
              <w:top w:val="nil"/>
              <w:left w:val="nil"/>
              <w:bottom w:val="nil"/>
              <w:right w:val="nil"/>
            </w:tcBorders>
            <w:hideMark/>
          </w:tcPr>
          <w:p w:rsidR="00E91DD7" w:rsidRDefault="00E91DD7">
            <w:pPr>
              <w:jc w:val="center"/>
            </w:pPr>
            <w:r>
              <w:t>YES</w:t>
            </w:r>
          </w:p>
        </w:tc>
        <w:tc>
          <w:tcPr>
            <w:tcW w:w="1008" w:type="dxa"/>
            <w:tcBorders>
              <w:top w:val="nil"/>
              <w:left w:val="nil"/>
              <w:bottom w:val="nil"/>
              <w:right w:val="nil"/>
            </w:tcBorders>
            <w:hideMark/>
          </w:tcPr>
          <w:p w:rsidR="00E91DD7" w:rsidRDefault="00E91DD7">
            <w:pPr>
              <w:jc w:val="center"/>
            </w:pPr>
            <w:r>
              <w:t>NO</w:t>
            </w:r>
          </w:p>
        </w:tc>
      </w:tr>
      <w:tr w:rsidR="00E91DD7" w:rsidTr="00E91DD7">
        <w:tc>
          <w:tcPr>
            <w:tcW w:w="648" w:type="dxa"/>
            <w:tcBorders>
              <w:top w:val="nil"/>
              <w:left w:val="nil"/>
              <w:bottom w:val="nil"/>
              <w:right w:val="nil"/>
            </w:tcBorders>
          </w:tcPr>
          <w:p w:rsidR="00E91DD7" w:rsidRDefault="00E91DD7">
            <w:pPr>
              <w:jc w:val="center"/>
            </w:pPr>
          </w:p>
        </w:tc>
        <w:tc>
          <w:tcPr>
            <w:tcW w:w="8928" w:type="dxa"/>
            <w:gridSpan w:val="3"/>
            <w:tcBorders>
              <w:top w:val="nil"/>
              <w:left w:val="nil"/>
              <w:bottom w:val="nil"/>
              <w:right w:val="nil"/>
            </w:tcBorders>
          </w:tcPr>
          <w:p w:rsidR="00E91DD7" w:rsidRDefault="00E91DD7">
            <w:r>
              <w:t>If YES, please list the company(</w:t>
            </w:r>
            <w:proofErr w:type="spellStart"/>
            <w:r>
              <w:t>ies</w:t>
            </w:r>
            <w:proofErr w:type="spellEnd"/>
            <w:r>
              <w:t>), product(s), or disease</w:t>
            </w:r>
          </w:p>
          <w:p w:rsidR="00E91DD7" w:rsidRDefault="00E91DD7" w:rsidP="004737F3">
            <w:r>
              <w:t>state(s):</w:t>
            </w:r>
          </w:p>
        </w:tc>
      </w:tr>
      <w:tr w:rsidR="00E91DD7" w:rsidTr="00E91DD7">
        <w:tc>
          <w:tcPr>
            <w:tcW w:w="648" w:type="dxa"/>
            <w:tcBorders>
              <w:top w:val="nil"/>
              <w:left w:val="nil"/>
              <w:bottom w:val="nil"/>
              <w:right w:val="nil"/>
            </w:tcBorders>
            <w:hideMark/>
          </w:tcPr>
          <w:p w:rsidR="00E91DD7" w:rsidRDefault="00E91DD7">
            <w:pPr>
              <w:jc w:val="center"/>
            </w:pPr>
            <w:r>
              <w:t>4</w:t>
            </w:r>
          </w:p>
        </w:tc>
        <w:tc>
          <w:tcPr>
            <w:tcW w:w="6840" w:type="dxa"/>
            <w:tcBorders>
              <w:top w:val="nil"/>
              <w:left w:val="nil"/>
              <w:bottom w:val="nil"/>
              <w:right w:val="nil"/>
            </w:tcBorders>
            <w:hideMark/>
          </w:tcPr>
          <w:p w:rsidR="00E91DD7" w:rsidRDefault="00E91DD7">
            <w:r>
              <w:t>Do you have financial holdings (to include, but not limited to, company stock, bonds, or other shares, etc.) of said companies and/or products?</w:t>
            </w:r>
          </w:p>
        </w:tc>
        <w:tc>
          <w:tcPr>
            <w:tcW w:w="1080" w:type="dxa"/>
            <w:tcBorders>
              <w:top w:val="nil"/>
              <w:left w:val="nil"/>
              <w:bottom w:val="nil"/>
              <w:right w:val="nil"/>
            </w:tcBorders>
            <w:hideMark/>
          </w:tcPr>
          <w:p w:rsidR="00E91DD7" w:rsidRDefault="00E91DD7">
            <w:pPr>
              <w:jc w:val="center"/>
            </w:pPr>
            <w:r>
              <w:t>YES</w:t>
            </w:r>
          </w:p>
        </w:tc>
        <w:tc>
          <w:tcPr>
            <w:tcW w:w="1008" w:type="dxa"/>
            <w:tcBorders>
              <w:top w:val="nil"/>
              <w:left w:val="nil"/>
              <w:bottom w:val="nil"/>
              <w:right w:val="nil"/>
            </w:tcBorders>
            <w:hideMark/>
          </w:tcPr>
          <w:p w:rsidR="00E91DD7" w:rsidRDefault="00E91DD7">
            <w:pPr>
              <w:jc w:val="center"/>
            </w:pPr>
            <w:r>
              <w:t>NO</w:t>
            </w:r>
          </w:p>
        </w:tc>
      </w:tr>
      <w:tr w:rsidR="00E91DD7" w:rsidTr="00E91DD7">
        <w:tc>
          <w:tcPr>
            <w:tcW w:w="648" w:type="dxa"/>
            <w:tcBorders>
              <w:top w:val="nil"/>
              <w:left w:val="nil"/>
              <w:bottom w:val="nil"/>
              <w:right w:val="nil"/>
            </w:tcBorders>
          </w:tcPr>
          <w:p w:rsidR="00E91DD7" w:rsidRDefault="00E91DD7">
            <w:pPr>
              <w:jc w:val="center"/>
            </w:pPr>
          </w:p>
        </w:tc>
        <w:tc>
          <w:tcPr>
            <w:tcW w:w="8928" w:type="dxa"/>
            <w:gridSpan w:val="3"/>
            <w:tcBorders>
              <w:top w:val="nil"/>
              <w:left w:val="nil"/>
              <w:bottom w:val="nil"/>
              <w:right w:val="nil"/>
            </w:tcBorders>
          </w:tcPr>
          <w:p w:rsidR="004737F3" w:rsidRDefault="00E91DD7">
            <w:r>
              <w:t>If YES, please list the company(</w:t>
            </w:r>
            <w:proofErr w:type="spellStart"/>
            <w:r>
              <w:t>ies</w:t>
            </w:r>
            <w:proofErr w:type="spellEnd"/>
            <w:r>
              <w:t>), product(s), or fund(s):</w:t>
            </w:r>
          </w:p>
          <w:p w:rsidR="00E91DD7" w:rsidRDefault="00E91DD7"/>
          <w:p w:rsidR="00E91DD7" w:rsidRDefault="00E91DD7" w:rsidP="004737F3"/>
        </w:tc>
      </w:tr>
    </w:tbl>
    <w:p w:rsidR="00E91DD7" w:rsidRDefault="00E91DD7" w:rsidP="00E91DD7"/>
    <w:p w:rsidR="00E91DD7" w:rsidRDefault="00E91DD7" w:rsidP="00E91DD7">
      <w:pPr>
        <w:rPr>
          <w:b/>
          <w:i/>
          <w:sz w:val="22"/>
          <w:szCs w:val="22"/>
        </w:rPr>
      </w:pPr>
      <w:r>
        <w:rPr>
          <w:b/>
          <w:i/>
          <w:sz w:val="22"/>
          <w:szCs w:val="22"/>
        </w:rPr>
        <w:t>I affirm, to the best of my knowledge, the above statement is inclusive of my functions with said product(s), company(</w:t>
      </w:r>
      <w:proofErr w:type="spellStart"/>
      <w:r>
        <w:rPr>
          <w:b/>
          <w:i/>
          <w:sz w:val="22"/>
          <w:szCs w:val="22"/>
        </w:rPr>
        <w:t>ies</w:t>
      </w:r>
      <w:proofErr w:type="spellEnd"/>
      <w:r>
        <w:rPr>
          <w:b/>
          <w:i/>
          <w:sz w:val="22"/>
          <w:szCs w:val="22"/>
        </w:rPr>
        <w:t>), and disease state(s).  I acknowledge that if my involvement changes, I am to contact the respective VA or DoD EBCPG Workgroup co-chair and update this disclosure form immediately.  I will recuse myself from voting on guideline selection, development, adaptation, or tool kit development matters concerning issues where a conflict of interest (or appearance of a conflict of interest) may exist.</w:t>
      </w:r>
    </w:p>
    <w:p w:rsidR="00E91DD7" w:rsidRDefault="00E91DD7" w:rsidP="00E91DD7"/>
    <w:p w:rsidR="00E91DD7" w:rsidRDefault="00E91DD7" w:rsidP="00E91DD7">
      <w:r>
        <w:t>SIGNATURE</w:t>
      </w:r>
      <w:r>
        <w:tab/>
        <w:t>__________________________________       DATE________________</w:t>
      </w:r>
    </w:p>
    <w:p w:rsidR="00E91DD7" w:rsidRDefault="00E91DD7" w:rsidP="00E91DD7"/>
    <w:p w:rsidR="00E91DD7" w:rsidRDefault="00E91DD7" w:rsidP="00E91DD7">
      <w:r>
        <w:t>Printed Name:  ___________________________________________________________</w:t>
      </w:r>
    </w:p>
    <w:p w:rsidR="00E91DD7" w:rsidRDefault="00E91DD7" w:rsidP="00E91DD7">
      <w:pPr>
        <w:rPr>
          <w:b/>
          <w:i/>
          <w:sz w:val="22"/>
          <w:szCs w:val="22"/>
        </w:rPr>
        <w:sectPr w:rsidR="00E91DD7">
          <w:headerReference w:type="default" r:id="rId15"/>
          <w:pgSz w:w="12240" w:h="15840"/>
          <w:pgMar w:top="1440" w:right="1800" w:bottom="1440" w:left="1800" w:header="720" w:footer="720" w:gutter="0"/>
          <w:cols w:space="720"/>
        </w:sectPr>
      </w:pPr>
    </w:p>
    <w:p w:rsidR="00E91DD7" w:rsidRDefault="00E91DD7" w:rsidP="00E91DD7">
      <w:pPr>
        <w:pStyle w:val="BodyTextIndent"/>
        <w:ind w:left="0" w:firstLine="0"/>
        <w:jc w:val="center"/>
        <w:rPr>
          <w:i w:val="0"/>
          <w:sz w:val="22"/>
          <w:szCs w:val="22"/>
        </w:rPr>
      </w:pPr>
      <w:r>
        <w:rPr>
          <w:i w:val="0"/>
          <w:sz w:val="22"/>
          <w:szCs w:val="22"/>
        </w:rPr>
        <w:lastRenderedPageBreak/>
        <w:t xml:space="preserve">Attachment III-External Reviewer Form </w:t>
      </w:r>
    </w:p>
    <w:p w:rsidR="00E91DD7" w:rsidRDefault="00E91DD7" w:rsidP="00E91DD7">
      <w:pPr>
        <w:jc w:val="center"/>
        <w:rPr>
          <w:b/>
        </w:rPr>
      </w:pPr>
      <w:r>
        <w:rPr>
          <w:b/>
        </w:rPr>
        <w:br w:type="page"/>
      </w:r>
      <w:r>
        <w:rPr>
          <w:b/>
        </w:rPr>
        <w:lastRenderedPageBreak/>
        <w:t xml:space="preserve">VA/DoD CLINICAL PRACTICE GUIDELINES </w:t>
      </w:r>
    </w:p>
    <w:p w:rsidR="00E91DD7" w:rsidRDefault="00E91DD7" w:rsidP="00E91DD7">
      <w:pPr>
        <w:jc w:val="center"/>
        <w:rPr>
          <w:b/>
        </w:rPr>
      </w:pPr>
    </w:p>
    <w:p w:rsidR="00E91DD7" w:rsidRDefault="00E91DD7" w:rsidP="00E91DD7">
      <w:pPr>
        <w:jc w:val="center"/>
        <w:rPr>
          <w:b/>
        </w:rPr>
      </w:pPr>
      <w:r>
        <w:rPr>
          <w:b/>
        </w:rPr>
        <w:t>(Guideline Rating Tool 4-1-2010)</w:t>
      </w:r>
    </w:p>
    <w:p w:rsidR="00E91DD7" w:rsidRDefault="00E91DD7" w:rsidP="00E91DD7">
      <w:pPr>
        <w:jc w:val="center"/>
      </w:pPr>
    </w:p>
    <w:p w:rsidR="00E91DD7" w:rsidRDefault="00E91DD7" w:rsidP="00E91DD7">
      <w:pPr>
        <w:jc w:val="center"/>
      </w:pPr>
      <w:r>
        <w:t>*******************************************************************</w:t>
      </w:r>
    </w:p>
    <w:p w:rsidR="00E91DD7" w:rsidRDefault="00E91DD7" w:rsidP="00E91DD7">
      <w:pPr>
        <w:jc w:val="both"/>
        <w:rPr>
          <w:sz w:val="22"/>
          <w:szCs w:val="22"/>
        </w:rPr>
      </w:pPr>
    </w:p>
    <w:p w:rsidR="00E91DD7" w:rsidRDefault="00E91DD7" w:rsidP="00E91DD7">
      <w:pPr>
        <w:jc w:val="both"/>
        <w:rPr>
          <w:b/>
          <w:sz w:val="20"/>
          <w:szCs w:val="20"/>
        </w:rPr>
      </w:pPr>
      <w:r>
        <w:rPr>
          <w:b/>
          <w:sz w:val="20"/>
          <w:szCs w:val="20"/>
        </w:rPr>
        <w:t>Reviewer_____________________________________________Date____________________________________</w:t>
      </w:r>
    </w:p>
    <w:p w:rsidR="00E91DD7" w:rsidRDefault="00E91DD7" w:rsidP="00E91DD7">
      <w:pPr>
        <w:jc w:val="both"/>
        <w:rPr>
          <w:b/>
          <w:sz w:val="20"/>
          <w:szCs w:val="20"/>
        </w:rPr>
      </w:pPr>
    </w:p>
    <w:p w:rsidR="00E91DD7" w:rsidRDefault="00E91DD7" w:rsidP="00E91DD7">
      <w:pPr>
        <w:rPr>
          <w:b/>
          <w:sz w:val="20"/>
          <w:szCs w:val="20"/>
        </w:rPr>
      </w:pPr>
      <w:r>
        <w:rPr>
          <w:b/>
          <w:sz w:val="20"/>
          <w:szCs w:val="20"/>
        </w:rPr>
        <w:t>Title of the Guideline_____________________________________________________________________________________</w:t>
      </w:r>
    </w:p>
    <w:p w:rsidR="00E91DD7" w:rsidRDefault="00E91DD7" w:rsidP="00E91DD7">
      <w:pPr>
        <w:pStyle w:val="BodyText"/>
        <w:rPr>
          <w:sz w:val="20"/>
        </w:rPr>
      </w:pPr>
    </w:p>
    <w:p w:rsidR="00E91DD7" w:rsidRDefault="00E91DD7" w:rsidP="00E91DD7">
      <w:pPr>
        <w:pStyle w:val="BodyText"/>
        <w:rPr>
          <w:sz w:val="20"/>
        </w:rPr>
      </w:pPr>
      <w:r>
        <w:rPr>
          <w:sz w:val="20"/>
        </w:rPr>
        <w:t>Do you have any conflict of interest or potential conflict of interest in reviewing this guideline?</w:t>
      </w:r>
    </w:p>
    <w:p w:rsidR="00E91DD7" w:rsidRDefault="00E91DD7" w:rsidP="00E91DD7">
      <w:pPr>
        <w:jc w:val="both"/>
        <w:rPr>
          <w:b/>
          <w:sz w:val="20"/>
          <w:szCs w:val="20"/>
        </w:rPr>
      </w:pPr>
    </w:p>
    <w:p w:rsidR="00E91DD7" w:rsidRDefault="00E91DD7" w:rsidP="00E91DD7">
      <w:pPr>
        <w:rPr>
          <w:sz w:val="20"/>
          <w:szCs w:val="20"/>
        </w:rPr>
      </w:pPr>
      <w:r>
        <w:rPr>
          <w:b/>
          <w:sz w:val="20"/>
          <w:szCs w:val="20"/>
        </w:rPr>
        <w:t xml:space="preserve">No    </w:t>
      </w:r>
      <w:r w:rsidR="009A21B5">
        <w:rPr>
          <w:b/>
          <w:sz w:val="20"/>
          <w:szCs w:val="20"/>
        </w:rPr>
        <w:fldChar w:fldCharType="begin">
          <w:ffData>
            <w:name w:val="Check5"/>
            <w:enabled/>
            <w:calcOnExit w:val="0"/>
            <w:checkBox>
              <w:sizeAuto/>
              <w:default w:val="0"/>
            </w:checkBox>
          </w:ffData>
        </w:fldChar>
      </w:r>
      <w:bookmarkStart w:id="9" w:name="Check5"/>
      <w:r>
        <w:rPr>
          <w:b/>
          <w:sz w:val="20"/>
          <w:szCs w:val="20"/>
        </w:rPr>
        <w:instrText xml:space="preserve"> FORMCHECKBOX </w:instrText>
      </w:r>
      <w:r w:rsidR="00447EB9">
        <w:rPr>
          <w:b/>
          <w:sz w:val="20"/>
          <w:szCs w:val="20"/>
        </w:rPr>
      </w:r>
      <w:r w:rsidR="00447EB9">
        <w:rPr>
          <w:b/>
          <w:sz w:val="20"/>
          <w:szCs w:val="20"/>
        </w:rPr>
        <w:fldChar w:fldCharType="separate"/>
      </w:r>
      <w:r w:rsidR="009A21B5">
        <w:fldChar w:fldCharType="end"/>
      </w:r>
      <w:bookmarkEnd w:id="9"/>
      <w:r>
        <w:rPr>
          <w:b/>
          <w:sz w:val="20"/>
          <w:szCs w:val="20"/>
        </w:rPr>
        <w:t xml:space="preserve">    Yes   </w:t>
      </w:r>
      <w:r w:rsidR="009A21B5">
        <w:rPr>
          <w:b/>
          <w:sz w:val="20"/>
          <w:szCs w:val="20"/>
        </w:rPr>
        <w:fldChar w:fldCharType="begin">
          <w:ffData>
            <w:name w:val="Check6"/>
            <w:enabled/>
            <w:calcOnExit w:val="0"/>
            <w:checkBox>
              <w:sizeAuto/>
              <w:default w:val="0"/>
            </w:checkBox>
          </w:ffData>
        </w:fldChar>
      </w:r>
      <w:bookmarkStart w:id="10" w:name="Check6"/>
      <w:r>
        <w:rPr>
          <w:b/>
          <w:sz w:val="20"/>
          <w:szCs w:val="20"/>
        </w:rPr>
        <w:instrText xml:space="preserve"> FORMCHECKBOX </w:instrText>
      </w:r>
      <w:r w:rsidR="00447EB9">
        <w:rPr>
          <w:b/>
          <w:sz w:val="20"/>
          <w:szCs w:val="20"/>
        </w:rPr>
      </w:r>
      <w:r w:rsidR="00447EB9">
        <w:rPr>
          <w:b/>
          <w:sz w:val="20"/>
          <w:szCs w:val="20"/>
        </w:rPr>
        <w:fldChar w:fldCharType="separate"/>
      </w:r>
      <w:r w:rsidR="009A21B5">
        <w:fldChar w:fldCharType="end"/>
      </w:r>
      <w:bookmarkEnd w:id="10"/>
      <w:r>
        <w:rPr>
          <w:b/>
          <w:sz w:val="20"/>
          <w:szCs w:val="20"/>
        </w:rPr>
        <w:t xml:space="preserve"> (Specify if yes.)</w:t>
      </w:r>
      <w:r>
        <w:rPr>
          <w:sz w:val="20"/>
          <w:szCs w:val="20"/>
        </w:rPr>
        <w:t xml:space="preserve"> _______________________________________________________________</w:t>
      </w:r>
    </w:p>
    <w:p w:rsidR="00E91DD7" w:rsidRDefault="00E91DD7" w:rsidP="00E91DD7">
      <w:pPr>
        <w:jc w:val="both"/>
        <w:rPr>
          <w:sz w:val="20"/>
          <w:szCs w:val="20"/>
        </w:rPr>
      </w:pPr>
    </w:p>
    <w:p w:rsidR="00E91DD7" w:rsidRDefault="00E91DD7" w:rsidP="00E91DD7">
      <w:pPr>
        <w:jc w:val="both"/>
        <w:rPr>
          <w:sz w:val="20"/>
          <w:szCs w:val="20"/>
        </w:rPr>
      </w:pPr>
      <w:r>
        <w:rPr>
          <w:sz w:val="20"/>
          <w:szCs w:val="20"/>
        </w:rPr>
        <w:t>_____________________________________________________________________________________________</w:t>
      </w:r>
    </w:p>
    <w:p w:rsidR="00E91DD7" w:rsidRDefault="00E91DD7" w:rsidP="00E91DD7">
      <w:pPr>
        <w:jc w:val="both"/>
        <w:rPr>
          <w:sz w:val="20"/>
          <w:szCs w:val="20"/>
        </w:rPr>
      </w:pPr>
    </w:p>
    <w:p w:rsidR="00E91DD7" w:rsidRDefault="00E91DD7" w:rsidP="00E91DD7">
      <w:pPr>
        <w:jc w:val="both"/>
        <w:rPr>
          <w:sz w:val="20"/>
          <w:szCs w:val="20"/>
        </w:rPr>
      </w:pPr>
      <w:r>
        <w:rPr>
          <w:sz w:val="20"/>
          <w:szCs w:val="20"/>
        </w:rPr>
        <w:t>_____________________________________________________________________________________________</w:t>
      </w:r>
    </w:p>
    <w:p w:rsidR="00E91DD7" w:rsidRDefault="00E91DD7" w:rsidP="00E91DD7">
      <w:pPr>
        <w:jc w:val="both"/>
        <w:rPr>
          <w:sz w:val="20"/>
          <w:szCs w:val="20"/>
        </w:rPr>
      </w:pPr>
    </w:p>
    <w:tbl>
      <w:tblPr>
        <w:tblW w:w="10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1"/>
        <w:gridCol w:w="1051"/>
        <w:gridCol w:w="1051"/>
        <w:gridCol w:w="1051"/>
        <w:gridCol w:w="1051"/>
      </w:tblGrid>
      <w:tr w:rsidR="00E91DD7" w:rsidTr="00E91DD7">
        <w:trPr>
          <w:cantSplit/>
          <w:trHeight w:val="461"/>
        </w:trPr>
        <w:tc>
          <w:tcPr>
            <w:tcW w:w="6631" w:type="dxa"/>
            <w:tcBorders>
              <w:top w:val="double" w:sz="4" w:space="0" w:color="auto"/>
              <w:left w:val="single" w:sz="4" w:space="0" w:color="auto"/>
              <w:bottom w:val="single" w:sz="4" w:space="0" w:color="auto"/>
              <w:right w:val="single" w:sz="4" w:space="0" w:color="auto"/>
            </w:tcBorders>
            <w:shd w:val="clear" w:color="auto" w:fill="F3F3F3"/>
          </w:tcPr>
          <w:p w:rsidR="00E91DD7" w:rsidRDefault="00E91DD7">
            <w:pPr>
              <w:pStyle w:val="Heading1"/>
              <w:ind w:hanging="360"/>
              <w:rPr>
                <w:i w:val="0"/>
              </w:rPr>
            </w:pPr>
            <w:r>
              <w:rPr>
                <w:i w:val="0"/>
              </w:rPr>
              <w:t>A.  SCOPE AND PURPOSE</w:t>
            </w:r>
          </w:p>
          <w:p w:rsidR="00E91DD7" w:rsidRDefault="00E91DD7">
            <w:pPr>
              <w:pStyle w:val="Heading1"/>
              <w:rPr>
                <w:i w:val="0"/>
              </w:rPr>
            </w:pPr>
          </w:p>
        </w:tc>
        <w:tc>
          <w:tcPr>
            <w:tcW w:w="1051" w:type="dxa"/>
            <w:tcBorders>
              <w:top w:val="double" w:sz="4" w:space="0" w:color="auto"/>
              <w:left w:val="single" w:sz="4" w:space="0" w:color="auto"/>
              <w:bottom w:val="single" w:sz="4" w:space="0" w:color="auto"/>
              <w:right w:val="single" w:sz="4" w:space="0" w:color="auto"/>
            </w:tcBorders>
            <w:shd w:val="clear" w:color="auto" w:fill="F3F3F3"/>
            <w:hideMark/>
          </w:tcPr>
          <w:p w:rsidR="00E91DD7" w:rsidRDefault="00E91DD7">
            <w:pPr>
              <w:jc w:val="both"/>
              <w:rPr>
                <w:sz w:val="20"/>
                <w:szCs w:val="20"/>
              </w:rPr>
            </w:pPr>
            <w:r>
              <w:rPr>
                <w:sz w:val="20"/>
                <w:szCs w:val="20"/>
              </w:rPr>
              <w:t xml:space="preserve">Strongly </w:t>
            </w:r>
          </w:p>
          <w:p w:rsidR="00E91DD7" w:rsidRDefault="00E91DD7">
            <w:pPr>
              <w:jc w:val="both"/>
              <w:rPr>
                <w:sz w:val="20"/>
                <w:szCs w:val="20"/>
              </w:rPr>
            </w:pPr>
            <w:r>
              <w:rPr>
                <w:sz w:val="20"/>
                <w:szCs w:val="20"/>
              </w:rPr>
              <w:t>Agree</w:t>
            </w:r>
          </w:p>
        </w:tc>
        <w:tc>
          <w:tcPr>
            <w:tcW w:w="1051" w:type="dxa"/>
            <w:tcBorders>
              <w:top w:val="double" w:sz="4" w:space="0" w:color="auto"/>
              <w:left w:val="single" w:sz="4" w:space="0" w:color="auto"/>
              <w:bottom w:val="single" w:sz="4" w:space="0" w:color="auto"/>
              <w:right w:val="single" w:sz="4" w:space="0" w:color="auto"/>
            </w:tcBorders>
            <w:shd w:val="clear" w:color="auto" w:fill="F3F3F3"/>
            <w:hideMark/>
          </w:tcPr>
          <w:p w:rsidR="00E91DD7" w:rsidRDefault="00E91DD7">
            <w:pPr>
              <w:jc w:val="both"/>
              <w:rPr>
                <w:sz w:val="20"/>
                <w:szCs w:val="20"/>
              </w:rPr>
            </w:pPr>
            <w:r>
              <w:rPr>
                <w:sz w:val="20"/>
                <w:szCs w:val="20"/>
              </w:rPr>
              <w:t>Agree</w:t>
            </w:r>
          </w:p>
        </w:tc>
        <w:tc>
          <w:tcPr>
            <w:tcW w:w="1051" w:type="dxa"/>
            <w:tcBorders>
              <w:top w:val="double" w:sz="4" w:space="0" w:color="auto"/>
              <w:left w:val="single" w:sz="4" w:space="0" w:color="auto"/>
              <w:bottom w:val="single" w:sz="4" w:space="0" w:color="auto"/>
              <w:right w:val="single" w:sz="4" w:space="0" w:color="auto"/>
            </w:tcBorders>
            <w:shd w:val="clear" w:color="auto" w:fill="F3F3F3"/>
            <w:hideMark/>
          </w:tcPr>
          <w:p w:rsidR="00E91DD7" w:rsidRDefault="00E91DD7">
            <w:pPr>
              <w:jc w:val="both"/>
              <w:rPr>
                <w:sz w:val="20"/>
                <w:szCs w:val="20"/>
              </w:rPr>
            </w:pPr>
            <w:r>
              <w:rPr>
                <w:sz w:val="20"/>
                <w:szCs w:val="20"/>
              </w:rPr>
              <w:t>Disagree</w:t>
            </w:r>
          </w:p>
        </w:tc>
        <w:tc>
          <w:tcPr>
            <w:tcW w:w="1051" w:type="dxa"/>
            <w:tcBorders>
              <w:top w:val="double" w:sz="4" w:space="0" w:color="auto"/>
              <w:left w:val="single" w:sz="4" w:space="0" w:color="auto"/>
              <w:bottom w:val="single" w:sz="4" w:space="0" w:color="auto"/>
              <w:right w:val="single" w:sz="4" w:space="0" w:color="auto"/>
            </w:tcBorders>
            <w:shd w:val="clear" w:color="auto" w:fill="F3F3F3"/>
            <w:hideMark/>
          </w:tcPr>
          <w:p w:rsidR="00E91DD7" w:rsidRDefault="00E91DD7">
            <w:pPr>
              <w:jc w:val="both"/>
              <w:rPr>
                <w:sz w:val="20"/>
                <w:szCs w:val="20"/>
              </w:rPr>
            </w:pPr>
            <w:r>
              <w:rPr>
                <w:sz w:val="20"/>
                <w:szCs w:val="20"/>
              </w:rPr>
              <w:t xml:space="preserve">Strongly </w:t>
            </w:r>
          </w:p>
          <w:p w:rsidR="00E91DD7" w:rsidRDefault="00E91DD7">
            <w:pPr>
              <w:jc w:val="both"/>
              <w:rPr>
                <w:sz w:val="20"/>
                <w:szCs w:val="20"/>
              </w:rPr>
            </w:pPr>
            <w:r>
              <w:rPr>
                <w:sz w:val="20"/>
                <w:szCs w:val="20"/>
              </w:rPr>
              <w:t>Disagree</w:t>
            </w:r>
          </w:p>
        </w:tc>
      </w:tr>
      <w:tr w:rsidR="00E91DD7" w:rsidTr="00E91DD7">
        <w:trPr>
          <w:cantSplit/>
          <w:trHeight w:val="461"/>
        </w:trPr>
        <w:tc>
          <w:tcPr>
            <w:tcW w:w="6631" w:type="dxa"/>
            <w:tcBorders>
              <w:top w:val="double" w:sz="4" w:space="0" w:color="auto"/>
              <w:left w:val="single" w:sz="4" w:space="0" w:color="auto"/>
              <w:bottom w:val="single" w:sz="4" w:space="0" w:color="auto"/>
              <w:right w:val="single" w:sz="4" w:space="0" w:color="auto"/>
            </w:tcBorders>
            <w:vAlign w:val="center"/>
            <w:hideMark/>
          </w:tcPr>
          <w:p w:rsidR="00E91DD7" w:rsidRDefault="00E91DD7">
            <w:pPr>
              <w:jc w:val="both"/>
              <w:rPr>
                <w:sz w:val="20"/>
                <w:szCs w:val="20"/>
              </w:rPr>
            </w:pPr>
            <w:r>
              <w:rPr>
                <w:sz w:val="20"/>
                <w:szCs w:val="20"/>
              </w:rPr>
              <w:t>1.  Targeted patient population is specified.</w:t>
            </w:r>
          </w:p>
        </w:tc>
        <w:tc>
          <w:tcPr>
            <w:tcW w:w="1051"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c>
          <w:tcPr>
            <w:tcW w:w="1051"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cantSplit/>
          <w:trHeight w:val="461"/>
        </w:trPr>
        <w:tc>
          <w:tcPr>
            <w:tcW w:w="6631" w:type="dxa"/>
            <w:tcBorders>
              <w:top w:val="single" w:sz="4" w:space="0" w:color="auto"/>
              <w:left w:val="single" w:sz="4" w:space="0" w:color="auto"/>
              <w:bottom w:val="single" w:sz="4" w:space="0" w:color="auto"/>
              <w:right w:val="single" w:sz="4" w:space="0" w:color="auto"/>
            </w:tcBorders>
            <w:vAlign w:val="center"/>
            <w:hideMark/>
          </w:tcPr>
          <w:p w:rsidR="00E91DD7" w:rsidRDefault="00E91DD7">
            <w:pPr>
              <w:jc w:val="both"/>
              <w:rPr>
                <w:sz w:val="20"/>
                <w:szCs w:val="20"/>
              </w:rPr>
            </w:pPr>
            <w:r>
              <w:rPr>
                <w:sz w:val="20"/>
                <w:szCs w:val="20"/>
              </w:rPr>
              <w:t>2.  Intended users of guideline are specified.</w:t>
            </w: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cantSplit/>
          <w:trHeight w:val="461"/>
        </w:trPr>
        <w:tc>
          <w:tcPr>
            <w:tcW w:w="6631" w:type="dxa"/>
            <w:tcBorders>
              <w:top w:val="single" w:sz="4" w:space="0" w:color="auto"/>
              <w:left w:val="single" w:sz="4" w:space="0" w:color="auto"/>
              <w:bottom w:val="nil"/>
              <w:right w:val="single" w:sz="4" w:space="0" w:color="auto"/>
            </w:tcBorders>
            <w:vAlign w:val="center"/>
            <w:hideMark/>
          </w:tcPr>
          <w:p w:rsidR="00E91DD7" w:rsidRDefault="00E91DD7">
            <w:pPr>
              <w:ind w:left="45"/>
              <w:rPr>
                <w:sz w:val="20"/>
                <w:szCs w:val="20"/>
              </w:rPr>
            </w:pPr>
            <w:r>
              <w:rPr>
                <w:sz w:val="20"/>
                <w:szCs w:val="20"/>
              </w:rPr>
              <w:t>3.  Guideline addresses a documented gap in performance, safety, or quality.</w:t>
            </w: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cantSplit/>
          <w:trHeight w:val="461"/>
        </w:trPr>
        <w:tc>
          <w:tcPr>
            <w:tcW w:w="0" w:type="auto"/>
            <w:gridSpan w:val="5"/>
            <w:tcBorders>
              <w:top w:val="single" w:sz="4" w:space="0" w:color="auto"/>
              <w:left w:val="single" w:sz="4" w:space="0" w:color="auto"/>
              <w:bottom w:val="single" w:sz="4" w:space="0" w:color="auto"/>
              <w:right w:val="single" w:sz="4" w:space="0" w:color="auto"/>
            </w:tcBorders>
          </w:tcPr>
          <w:p w:rsidR="00E91DD7" w:rsidRDefault="00E91DD7">
            <w:pPr>
              <w:pStyle w:val="Heading1"/>
              <w:ind w:hanging="360"/>
              <w:rPr>
                <w:i w:val="0"/>
              </w:rPr>
            </w:pPr>
            <w:r>
              <w:rPr>
                <w:i w:val="0"/>
              </w:rPr>
              <w:t>COMMENTS</w:t>
            </w:r>
          </w:p>
          <w:p w:rsidR="00E91DD7" w:rsidRDefault="00E91DD7">
            <w:pPr>
              <w:jc w:val="both"/>
              <w:rPr>
                <w:sz w:val="20"/>
                <w:szCs w:val="20"/>
              </w:rPr>
            </w:pPr>
          </w:p>
        </w:tc>
      </w:tr>
      <w:tr w:rsidR="00E91DD7" w:rsidTr="00E91DD7">
        <w:trPr>
          <w:cantSplit/>
          <w:trHeight w:val="461"/>
        </w:trPr>
        <w:tc>
          <w:tcPr>
            <w:tcW w:w="0" w:type="auto"/>
            <w:gridSpan w:val="5"/>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rPr>
          <w:cantSplit/>
          <w:trHeight w:val="461"/>
        </w:trPr>
        <w:tc>
          <w:tcPr>
            <w:tcW w:w="0" w:type="auto"/>
            <w:gridSpan w:val="5"/>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rPr>
          <w:cantSplit/>
          <w:trHeight w:val="461"/>
        </w:trPr>
        <w:tc>
          <w:tcPr>
            <w:tcW w:w="0" w:type="auto"/>
            <w:gridSpan w:val="5"/>
            <w:tcBorders>
              <w:top w:val="single" w:sz="4" w:space="0" w:color="auto"/>
              <w:left w:val="single" w:sz="4" w:space="0" w:color="auto"/>
              <w:bottom w:val="doub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rPr>
          <w:cantSplit/>
          <w:trHeight w:val="461"/>
        </w:trPr>
        <w:tc>
          <w:tcPr>
            <w:tcW w:w="6631" w:type="dxa"/>
            <w:tcBorders>
              <w:top w:val="double" w:sz="4" w:space="0" w:color="auto"/>
              <w:left w:val="single" w:sz="4" w:space="0" w:color="auto"/>
              <w:bottom w:val="double" w:sz="4" w:space="0" w:color="auto"/>
              <w:right w:val="single" w:sz="4" w:space="0" w:color="auto"/>
            </w:tcBorders>
            <w:shd w:val="clear" w:color="auto" w:fill="F3F3F3"/>
          </w:tcPr>
          <w:p w:rsidR="00E91DD7" w:rsidRDefault="00E91DD7">
            <w:pPr>
              <w:pStyle w:val="Heading1"/>
              <w:ind w:hanging="360"/>
              <w:rPr>
                <w:i w:val="0"/>
              </w:rPr>
            </w:pPr>
            <w:r>
              <w:rPr>
                <w:i w:val="0"/>
              </w:rPr>
              <w:t>B1.  PRESENTATION</w:t>
            </w:r>
          </w:p>
          <w:p w:rsidR="00E91DD7" w:rsidRDefault="00E91DD7">
            <w:pPr>
              <w:pStyle w:val="Heading1"/>
              <w:rPr>
                <w:i w:val="0"/>
              </w:rPr>
            </w:pPr>
          </w:p>
        </w:tc>
        <w:tc>
          <w:tcPr>
            <w:tcW w:w="1051"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Strongly</w:t>
            </w:r>
          </w:p>
          <w:p w:rsidR="00E91DD7" w:rsidRDefault="00E91DD7">
            <w:pPr>
              <w:jc w:val="both"/>
              <w:rPr>
                <w:sz w:val="20"/>
                <w:szCs w:val="20"/>
              </w:rPr>
            </w:pPr>
            <w:r>
              <w:rPr>
                <w:sz w:val="20"/>
                <w:szCs w:val="20"/>
              </w:rPr>
              <w:t>Agree</w:t>
            </w:r>
          </w:p>
        </w:tc>
        <w:tc>
          <w:tcPr>
            <w:tcW w:w="1051"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Agree</w:t>
            </w:r>
          </w:p>
        </w:tc>
        <w:tc>
          <w:tcPr>
            <w:tcW w:w="1051"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Disagree</w:t>
            </w:r>
          </w:p>
        </w:tc>
        <w:tc>
          <w:tcPr>
            <w:tcW w:w="1051"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center"/>
              <w:rPr>
                <w:sz w:val="20"/>
                <w:szCs w:val="20"/>
              </w:rPr>
            </w:pPr>
            <w:r>
              <w:rPr>
                <w:sz w:val="20"/>
                <w:szCs w:val="20"/>
              </w:rPr>
              <w:t>Strongly</w:t>
            </w:r>
          </w:p>
          <w:p w:rsidR="00E91DD7" w:rsidRDefault="00E91DD7">
            <w:pPr>
              <w:jc w:val="center"/>
              <w:rPr>
                <w:sz w:val="20"/>
                <w:szCs w:val="20"/>
              </w:rPr>
            </w:pPr>
            <w:r>
              <w:rPr>
                <w:sz w:val="20"/>
                <w:szCs w:val="20"/>
              </w:rPr>
              <w:t>Disagree</w:t>
            </w:r>
          </w:p>
        </w:tc>
      </w:tr>
      <w:tr w:rsidR="00E91DD7" w:rsidTr="00E91DD7">
        <w:trPr>
          <w:cantSplit/>
          <w:trHeight w:val="461"/>
        </w:trPr>
        <w:tc>
          <w:tcPr>
            <w:tcW w:w="6631" w:type="dxa"/>
            <w:tcBorders>
              <w:top w:val="double" w:sz="4" w:space="0" w:color="auto"/>
              <w:left w:val="single" w:sz="4" w:space="0" w:color="auto"/>
              <w:bottom w:val="single" w:sz="4" w:space="0" w:color="auto"/>
              <w:right w:val="single" w:sz="4" w:space="0" w:color="auto"/>
            </w:tcBorders>
            <w:vAlign w:val="center"/>
            <w:hideMark/>
          </w:tcPr>
          <w:p w:rsidR="00E91DD7" w:rsidRDefault="00E91DD7">
            <w:pPr>
              <w:ind w:left="45"/>
              <w:rPr>
                <w:sz w:val="20"/>
                <w:szCs w:val="20"/>
              </w:rPr>
            </w:pPr>
            <w:r>
              <w:rPr>
                <w:sz w:val="20"/>
                <w:szCs w:val="20"/>
              </w:rPr>
              <w:t xml:space="preserve">4.  The guideline is clearly written. </w:t>
            </w:r>
          </w:p>
        </w:tc>
        <w:tc>
          <w:tcPr>
            <w:tcW w:w="1051"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cantSplit/>
          <w:trHeight w:val="461"/>
        </w:trPr>
        <w:tc>
          <w:tcPr>
            <w:tcW w:w="6631" w:type="dxa"/>
            <w:tcBorders>
              <w:top w:val="single" w:sz="4" w:space="0" w:color="auto"/>
              <w:left w:val="single" w:sz="4" w:space="0" w:color="auto"/>
              <w:bottom w:val="single" w:sz="4" w:space="0" w:color="auto"/>
              <w:right w:val="single" w:sz="4" w:space="0" w:color="auto"/>
            </w:tcBorders>
            <w:vAlign w:val="center"/>
            <w:hideMark/>
          </w:tcPr>
          <w:p w:rsidR="00E91DD7" w:rsidRDefault="00E91DD7">
            <w:pPr>
              <w:rPr>
                <w:sz w:val="20"/>
                <w:szCs w:val="20"/>
              </w:rPr>
            </w:pPr>
            <w:r>
              <w:rPr>
                <w:sz w:val="20"/>
                <w:szCs w:val="20"/>
              </w:rPr>
              <w:t>5.  Guideline defines unfamiliar terms and those that are critical to applying the recommendations.</w:t>
            </w: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cantSplit/>
          <w:trHeight w:val="461"/>
        </w:trPr>
        <w:tc>
          <w:tcPr>
            <w:tcW w:w="6631" w:type="dxa"/>
            <w:tcBorders>
              <w:top w:val="single" w:sz="4" w:space="0" w:color="auto"/>
              <w:left w:val="single" w:sz="4" w:space="0" w:color="auto"/>
              <w:bottom w:val="single" w:sz="4" w:space="0" w:color="auto"/>
              <w:right w:val="single" w:sz="4" w:space="0" w:color="auto"/>
            </w:tcBorders>
            <w:vAlign w:val="center"/>
            <w:hideMark/>
          </w:tcPr>
          <w:p w:rsidR="00E91DD7" w:rsidRDefault="00E91DD7">
            <w:pPr>
              <w:rPr>
                <w:sz w:val="20"/>
                <w:szCs w:val="20"/>
              </w:rPr>
            </w:pPr>
            <w:r>
              <w:rPr>
                <w:sz w:val="20"/>
                <w:szCs w:val="20"/>
              </w:rPr>
              <w:t>6.   The recommendations are specific and unambiguous.</w:t>
            </w: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51"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bl>
    <w:p w:rsidR="00E91DD7" w:rsidRDefault="00E91DD7" w:rsidP="00E91DD7">
      <w:pPr>
        <w:rPr>
          <w:sz w:val="2"/>
          <w:szCs w:val="2"/>
        </w:rPr>
      </w:pPr>
    </w:p>
    <w:tbl>
      <w:tblPr>
        <w:tblW w:w="10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044"/>
        <w:gridCol w:w="1044"/>
        <w:gridCol w:w="1044"/>
        <w:gridCol w:w="1044"/>
      </w:tblGrid>
      <w:tr w:rsidR="00E91DD7" w:rsidTr="00E91DD7">
        <w:trPr>
          <w:cantSplit/>
          <w:trHeight w:val="461"/>
        </w:trPr>
        <w:tc>
          <w:tcPr>
            <w:tcW w:w="6660" w:type="dxa"/>
            <w:tcBorders>
              <w:top w:val="double" w:sz="4" w:space="0" w:color="auto"/>
              <w:left w:val="single" w:sz="4" w:space="0" w:color="auto"/>
              <w:bottom w:val="double" w:sz="4" w:space="0" w:color="auto"/>
              <w:right w:val="single" w:sz="4" w:space="0" w:color="auto"/>
            </w:tcBorders>
            <w:shd w:val="clear" w:color="auto" w:fill="F3F3F3"/>
          </w:tcPr>
          <w:p w:rsidR="00E91DD7" w:rsidRDefault="00E91DD7">
            <w:pPr>
              <w:jc w:val="both"/>
              <w:rPr>
                <w:b/>
                <w:sz w:val="20"/>
                <w:szCs w:val="20"/>
              </w:rPr>
            </w:pPr>
            <w:r>
              <w:rPr>
                <w:b/>
                <w:sz w:val="20"/>
                <w:szCs w:val="20"/>
              </w:rPr>
              <w:t>B2.  PRESENTATION</w:t>
            </w:r>
          </w:p>
          <w:p w:rsidR="00E91DD7" w:rsidRDefault="00E91DD7">
            <w:pPr>
              <w:jc w:val="both"/>
              <w:rPr>
                <w:b/>
                <w:sz w:val="20"/>
                <w:szCs w:val="20"/>
              </w:rPr>
            </w:pPr>
          </w:p>
        </w:tc>
        <w:tc>
          <w:tcPr>
            <w:tcW w:w="1044" w:type="dxa"/>
            <w:tcBorders>
              <w:top w:val="double" w:sz="4" w:space="0" w:color="auto"/>
              <w:left w:val="single" w:sz="4" w:space="0" w:color="auto"/>
              <w:bottom w:val="double" w:sz="4" w:space="0" w:color="auto"/>
              <w:right w:val="single" w:sz="4" w:space="0" w:color="auto"/>
            </w:tcBorders>
            <w:shd w:val="clear" w:color="auto" w:fill="F3F3F3"/>
          </w:tcPr>
          <w:p w:rsidR="00E91DD7" w:rsidRDefault="00E91DD7">
            <w:pPr>
              <w:jc w:val="both"/>
              <w:rPr>
                <w:sz w:val="20"/>
                <w:szCs w:val="20"/>
              </w:rPr>
            </w:pPr>
            <w:r>
              <w:rPr>
                <w:sz w:val="20"/>
                <w:szCs w:val="20"/>
              </w:rPr>
              <w:t>Strongly</w:t>
            </w:r>
          </w:p>
          <w:p w:rsidR="00E91DD7" w:rsidRDefault="00E91DD7">
            <w:pPr>
              <w:jc w:val="both"/>
              <w:rPr>
                <w:sz w:val="20"/>
                <w:szCs w:val="20"/>
              </w:rPr>
            </w:pPr>
            <w:r>
              <w:rPr>
                <w:sz w:val="20"/>
                <w:szCs w:val="20"/>
              </w:rPr>
              <w:t>Agree</w:t>
            </w:r>
          </w:p>
          <w:p w:rsidR="00E91DD7" w:rsidRDefault="00E91DD7">
            <w:pPr>
              <w:jc w:val="both"/>
              <w:rPr>
                <w:sz w:val="20"/>
                <w:szCs w:val="20"/>
              </w:rPr>
            </w:pP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Disagree</w:t>
            </w:r>
          </w:p>
        </w:tc>
        <w:tc>
          <w:tcPr>
            <w:tcW w:w="1044" w:type="dxa"/>
            <w:tcBorders>
              <w:top w:val="double" w:sz="4" w:space="0" w:color="auto"/>
              <w:left w:val="single" w:sz="4" w:space="0" w:color="auto"/>
              <w:bottom w:val="double" w:sz="4" w:space="0" w:color="auto"/>
              <w:right w:val="single" w:sz="4" w:space="0" w:color="auto"/>
            </w:tcBorders>
            <w:shd w:val="clear" w:color="auto" w:fill="F3F3F3"/>
          </w:tcPr>
          <w:p w:rsidR="00E91DD7" w:rsidRDefault="00E91DD7">
            <w:pPr>
              <w:jc w:val="both"/>
              <w:rPr>
                <w:sz w:val="20"/>
                <w:szCs w:val="20"/>
              </w:rPr>
            </w:pPr>
            <w:r>
              <w:rPr>
                <w:sz w:val="20"/>
                <w:szCs w:val="20"/>
              </w:rPr>
              <w:t xml:space="preserve">Strongly </w:t>
            </w:r>
          </w:p>
          <w:p w:rsidR="00E91DD7" w:rsidRDefault="00E91DD7">
            <w:pPr>
              <w:ind w:left="854"/>
              <w:jc w:val="both"/>
              <w:rPr>
                <w:sz w:val="20"/>
                <w:szCs w:val="20"/>
              </w:rPr>
            </w:pPr>
          </w:p>
        </w:tc>
      </w:tr>
      <w:tr w:rsidR="00E91DD7" w:rsidTr="00E91DD7">
        <w:trPr>
          <w:cantSplit/>
          <w:trHeight w:val="461"/>
        </w:trPr>
        <w:tc>
          <w:tcPr>
            <w:tcW w:w="6660" w:type="dxa"/>
            <w:tcBorders>
              <w:top w:val="double" w:sz="4" w:space="0" w:color="auto"/>
              <w:left w:val="single" w:sz="4" w:space="0" w:color="auto"/>
              <w:bottom w:val="nil"/>
              <w:right w:val="single" w:sz="4" w:space="0" w:color="auto"/>
            </w:tcBorders>
            <w:vAlign w:val="center"/>
            <w:hideMark/>
          </w:tcPr>
          <w:p w:rsidR="00E91DD7" w:rsidRDefault="00E91DD7">
            <w:pPr>
              <w:jc w:val="both"/>
              <w:rPr>
                <w:sz w:val="20"/>
                <w:szCs w:val="20"/>
              </w:rPr>
            </w:pPr>
            <w:r>
              <w:rPr>
                <w:sz w:val="20"/>
                <w:szCs w:val="20"/>
              </w:rPr>
              <w:t>7</w:t>
            </w:r>
            <w:r>
              <w:rPr>
                <w:b/>
                <w:sz w:val="20"/>
                <w:szCs w:val="20"/>
              </w:rPr>
              <w:t xml:space="preserve">.  </w:t>
            </w:r>
            <w:r>
              <w:rPr>
                <w:sz w:val="20"/>
                <w:szCs w:val="20"/>
              </w:rPr>
              <w:t>The algorithm is logically complete and internally consistent.</w:t>
            </w: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cantSplit/>
          <w:trHeight w:val="461"/>
        </w:trPr>
        <w:tc>
          <w:tcPr>
            <w:tcW w:w="0" w:type="auto"/>
            <w:gridSpan w:val="5"/>
            <w:tcBorders>
              <w:top w:val="single" w:sz="4" w:space="0" w:color="auto"/>
              <w:left w:val="single" w:sz="4" w:space="0" w:color="auto"/>
              <w:bottom w:val="single" w:sz="4" w:space="0" w:color="auto"/>
              <w:right w:val="single" w:sz="4" w:space="0" w:color="auto"/>
            </w:tcBorders>
          </w:tcPr>
          <w:p w:rsidR="00E91DD7" w:rsidRDefault="00E91DD7">
            <w:pPr>
              <w:pStyle w:val="Heading1"/>
              <w:ind w:hanging="360"/>
              <w:rPr>
                <w:i w:val="0"/>
              </w:rPr>
            </w:pPr>
            <w:r>
              <w:rPr>
                <w:i w:val="0"/>
              </w:rPr>
              <w:t>COMMENTS</w:t>
            </w:r>
          </w:p>
          <w:p w:rsidR="00E91DD7" w:rsidRDefault="00E91DD7">
            <w:pPr>
              <w:jc w:val="both"/>
              <w:rPr>
                <w:sz w:val="20"/>
                <w:szCs w:val="20"/>
              </w:rPr>
            </w:pPr>
          </w:p>
        </w:tc>
      </w:tr>
      <w:tr w:rsidR="00E91DD7" w:rsidTr="00E91DD7">
        <w:trPr>
          <w:cantSplit/>
        </w:trPr>
        <w:tc>
          <w:tcPr>
            <w:tcW w:w="0" w:type="auto"/>
            <w:gridSpan w:val="5"/>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rPr>
          <w:cantSplit/>
        </w:trPr>
        <w:tc>
          <w:tcPr>
            <w:tcW w:w="0" w:type="auto"/>
            <w:gridSpan w:val="5"/>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rPr>
          <w:cantSplit/>
        </w:trPr>
        <w:tc>
          <w:tcPr>
            <w:tcW w:w="0" w:type="auto"/>
            <w:gridSpan w:val="5"/>
            <w:tcBorders>
              <w:top w:val="single" w:sz="4" w:space="0" w:color="auto"/>
              <w:left w:val="single" w:sz="4" w:space="0" w:color="auto"/>
              <w:bottom w:val="doub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bl>
    <w:p w:rsidR="00E91DD7" w:rsidRDefault="00E91DD7" w:rsidP="00E91DD7">
      <w:r>
        <w:br w:type="page"/>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655"/>
        <w:gridCol w:w="1043"/>
        <w:gridCol w:w="1044"/>
        <w:gridCol w:w="1044"/>
        <w:gridCol w:w="1044"/>
      </w:tblGrid>
      <w:tr w:rsidR="00E91DD7" w:rsidTr="00E91DD7">
        <w:trPr>
          <w:trHeight w:val="461"/>
        </w:trPr>
        <w:tc>
          <w:tcPr>
            <w:tcW w:w="6660" w:type="dxa"/>
            <w:tcBorders>
              <w:top w:val="double" w:sz="4" w:space="0" w:color="auto"/>
              <w:left w:val="single" w:sz="4" w:space="0" w:color="auto"/>
              <w:bottom w:val="double" w:sz="4" w:space="0" w:color="auto"/>
              <w:right w:val="single" w:sz="4" w:space="0" w:color="auto"/>
            </w:tcBorders>
            <w:shd w:val="clear" w:color="auto" w:fill="F3F3F3"/>
          </w:tcPr>
          <w:p w:rsidR="00E91DD7" w:rsidRDefault="00E91DD7">
            <w:pPr>
              <w:jc w:val="both"/>
              <w:rPr>
                <w:b/>
                <w:sz w:val="20"/>
                <w:szCs w:val="20"/>
              </w:rPr>
            </w:pPr>
            <w:r>
              <w:rPr>
                <w:b/>
                <w:sz w:val="20"/>
                <w:szCs w:val="20"/>
              </w:rPr>
              <w:lastRenderedPageBreak/>
              <w:t>C1.  SYSTEMATIC REVIEW METHODS</w:t>
            </w:r>
          </w:p>
          <w:p w:rsidR="00E91DD7" w:rsidRDefault="00E91DD7">
            <w:pPr>
              <w:jc w:val="both"/>
              <w:rPr>
                <w:sz w:val="20"/>
                <w:szCs w:val="20"/>
              </w:rPr>
            </w:pPr>
          </w:p>
        </w:tc>
        <w:tc>
          <w:tcPr>
            <w:tcW w:w="1044" w:type="dxa"/>
            <w:tcBorders>
              <w:top w:val="double" w:sz="4" w:space="0" w:color="auto"/>
              <w:left w:val="single" w:sz="4" w:space="0" w:color="auto"/>
              <w:bottom w:val="double" w:sz="4" w:space="0" w:color="auto"/>
              <w:right w:val="single" w:sz="4" w:space="0" w:color="auto"/>
            </w:tcBorders>
            <w:shd w:val="pct5" w:color="auto" w:fill="FFFFFF"/>
            <w:hideMark/>
          </w:tcPr>
          <w:p w:rsidR="00E91DD7" w:rsidRDefault="00E91DD7">
            <w:pPr>
              <w:jc w:val="both"/>
              <w:rPr>
                <w:sz w:val="20"/>
                <w:szCs w:val="20"/>
              </w:rPr>
            </w:pPr>
            <w:r>
              <w:rPr>
                <w:sz w:val="20"/>
                <w:szCs w:val="20"/>
              </w:rPr>
              <w:t>Strongly Agree</w:t>
            </w:r>
          </w:p>
        </w:tc>
        <w:tc>
          <w:tcPr>
            <w:tcW w:w="1044" w:type="dxa"/>
            <w:tcBorders>
              <w:top w:val="double" w:sz="4" w:space="0" w:color="auto"/>
              <w:left w:val="single" w:sz="4" w:space="0" w:color="auto"/>
              <w:bottom w:val="double" w:sz="4" w:space="0" w:color="auto"/>
              <w:right w:val="single" w:sz="4" w:space="0" w:color="auto"/>
            </w:tcBorders>
            <w:shd w:val="pct5" w:color="auto" w:fill="FFFFFF"/>
            <w:hideMark/>
          </w:tcPr>
          <w:p w:rsidR="00E91DD7" w:rsidRDefault="00E91DD7">
            <w:pPr>
              <w:jc w:val="both"/>
              <w:rPr>
                <w:sz w:val="20"/>
                <w:szCs w:val="20"/>
              </w:rPr>
            </w:pPr>
            <w:r>
              <w:rPr>
                <w:sz w:val="20"/>
                <w:szCs w:val="20"/>
              </w:rPr>
              <w:t>Agree</w:t>
            </w:r>
          </w:p>
        </w:tc>
        <w:tc>
          <w:tcPr>
            <w:tcW w:w="1044" w:type="dxa"/>
            <w:tcBorders>
              <w:top w:val="double" w:sz="4" w:space="0" w:color="auto"/>
              <w:left w:val="single" w:sz="4" w:space="0" w:color="auto"/>
              <w:bottom w:val="double" w:sz="4" w:space="0" w:color="auto"/>
              <w:right w:val="single" w:sz="4" w:space="0" w:color="auto"/>
            </w:tcBorders>
            <w:shd w:val="pct5" w:color="auto" w:fill="FFFFFF"/>
            <w:hideMark/>
          </w:tcPr>
          <w:p w:rsidR="00E91DD7" w:rsidRDefault="00E91DD7">
            <w:pPr>
              <w:jc w:val="both"/>
              <w:rPr>
                <w:sz w:val="20"/>
                <w:szCs w:val="20"/>
              </w:rPr>
            </w:pPr>
            <w:r>
              <w:rPr>
                <w:sz w:val="20"/>
                <w:szCs w:val="20"/>
              </w:rPr>
              <w:t>Disagree</w:t>
            </w:r>
          </w:p>
        </w:tc>
        <w:tc>
          <w:tcPr>
            <w:tcW w:w="1044" w:type="dxa"/>
            <w:tcBorders>
              <w:top w:val="double" w:sz="4" w:space="0" w:color="auto"/>
              <w:left w:val="single" w:sz="4" w:space="0" w:color="auto"/>
              <w:bottom w:val="double" w:sz="4" w:space="0" w:color="auto"/>
              <w:right w:val="single" w:sz="4" w:space="0" w:color="auto"/>
            </w:tcBorders>
            <w:shd w:val="pct5" w:color="auto" w:fill="FFFFFF"/>
            <w:hideMark/>
          </w:tcPr>
          <w:p w:rsidR="00E91DD7" w:rsidRDefault="00E91DD7">
            <w:pPr>
              <w:jc w:val="both"/>
              <w:rPr>
                <w:sz w:val="20"/>
                <w:szCs w:val="20"/>
              </w:rPr>
            </w:pPr>
            <w:r>
              <w:rPr>
                <w:sz w:val="20"/>
                <w:szCs w:val="20"/>
              </w:rPr>
              <w:t>Strongly Disagree</w:t>
            </w:r>
          </w:p>
        </w:tc>
      </w:tr>
      <w:tr w:rsidR="00E91DD7" w:rsidTr="00E91DD7">
        <w:trPr>
          <w:trHeight w:val="465"/>
        </w:trPr>
        <w:tc>
          <w:tcPr>
            <w:tcW w:w="6660" w:type="dxa"/>
            <w:tcBorders>
              <w:top w:val="double" w:sz="4" w:space="0" w:color="auto"/>
              <w:left w:val="single" w:sz="4" w:space="0" w:color="auto"/>
              <w:bottom w:val="single" w:sz="4" w:space="0" w:color="auto"/>
              <w:right w:val="nil"/>
            </w:tcBorders>
            <w:vAlign w:val="center"/>
            <w:hideMark/>
          </w:tcPr>
          <w:p w:rsidR="00E91DD7" w:rsidRDefault="00E91DD7">
            <w:pPr>
              <w:jc w:val="both"/>
              <w:rPr>
                <w:sz w:val="20"/>
                <w:szCs w:val="20"/>
              </w:rPr>
            </w:pPr>
            <w:r>
              <w:rPr>
                <w:sz w:val="20"/>
                <w:szCs w:val="20"/>
              </w:rPr>
              <w:t>8.  Systematic methods were used to search for evidence.</w:t>
            </w:r>
          </w:p>
        </w:tc>
        <w:tc>
          <w:tcPr>
            <w:tcW w:w="1044" w:type="dxa"/>
            <w:tcBorders>
              <w:top w:val="double" w:sz="4" w:space="0" w:color="auto"/>
              <w:left w:val="single" w:sz="4" w:space="0" w:color="auto"/>
              <w:bottom w:val="single" w:sz="4" w:space="0" w:color="auto"/>
              <w:right w:val="nil"/>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nil"/>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nil"/>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5"/>
        </w:trPr>
        <w:tc>
          <w:tcPr>
            <w:tcW w:w="6660" w:type="dxa"/>
            <w:tcBorders>
              <w:top w:val="single" w:sz="4" w:space="0" w:color="auto"/>
              <w:left w:val="single" w:sz="4" w:space="0" w:color="auto"/>
              <w:bottom w:val="single" w:sz="4" w:space="0" w:color="auto"/>
              <w:right w:val="single" w:sz="4" w:space="0" w:color="auto"/>
            </w:tcBorders>
            <w:vAlign w:val="center"/>
            <w:hideMark/>
          </w:tcPr>
          <w:p w:rsidR="00E91DD7" w:rsidRDefault="00E91DD7">
            <w:pPr>
              <w:pStyle w:val="BodyTextIndent"/>
              <w:ind w:left="45" w:firstLine="0"/>
            </w:pPr>
            <w:r>
              <w:rPr>
                <w:b w:val="0"/>
                <w:i w:val="0"/>
              </w:rPr>
              <w:t>9.  The criteria for selecting the evidence are clearly described.</w:t>
            </w:r>
          </w:p>
        </w:tc>
        <w:tc>
          <w:tcPr>
            <w:tcW w:w="1044" w:type="dxa"/>
            <w:tcBorders>
              <w:top w:val="single" w:sz="4" w:space="0" w:color="auto"/>
              <w:left w:val="nil"/>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nil"/>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nil"/>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5"/>
        </w:trPr>
        <w:tc>
          <w:tcPr>
            <w:tcW w:w="6660" w:type="dxa"/>
            <w:tcBorders>
              <w:top w:val="single" w:sz="4" w:space="0" w:color="auto"/>
              <w:left w:val="single" w:sz="4" w:space="0" w:color="auto"/>
              <w:bottom w:val="double" w:sz="4" w:space="0" w:color="auto"/>
              <w:right w:val="single" w:sz="4" w:space="0" w:color="auto"/>
            </w:tcBorders>
            <w:vAlign w:val="center"/>
            <w:hideMark/>
          </w:tcPr>
          <w:p w:rsidR="00E91DD7" w:rsidRDefault="00E91DD7">
            <w:pPr>
              <w:pStyle w:val="BodyTextIndent"/>
              <w:numPr>
                <w:ilvl w:val="0"/>
                <w:numId w:val="23"/>
              </w:numPr>
              <w:jc w:val="both"/>
            </w:pPr>
            <w:r>
              <w:rPr>
                <w:b w:val="0"/>
                <w:i w:val="0"/>
              </w:rPr>
              <w:t xml:space="preserve"> The quality of the studies was explicitly assessed.</w:t>
            </w:r>
          </w:p>
        </w:tc>
        <w:tc>
          <w:tcPr>
            <w:tcW w:w="1044" w:type="dxa"/>
            <w:tcBorders>
              <w:top w:val="single" w:sz="4" w:space="0" w:color="auto"/>
              <w:left w:val="nil"/>
              <w:bottom w:val="doub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double" w:sz="4" w:space="0" w:color="auto"/>
              <w:right w:val="nil"/>
            </w:tcBorders>
          </w:tcPr>
          <w:p w:rsidR="00E91DD7" w:rsidRDefault="00E91DD7">
            <w:pPr>
              <w:jc w:val="both"/>
              <w:rPr>
                <w:sz w:val="20"/>
                <w:szCs w:val="20"/>
              </w:rPr>
            </w:pPr>
          </w:p>
        </w:tc>
        <w:tc>
          <w:tcPr>
            <w:tcW w:w="1044" w:type="dxa"/>
            <w:tcBorders>
              <w:top w:val="single" w:sz="4" w:space="0" w:color="auto"/>
              <w:left w:val="single" w:sz="4" w:space="0" w:color="auto"/>
              <w:bottom w:val="double" w:sz="4" w:space="0" w:color="auto"/>
              <w:right w:val="nil"/>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6660" w:type="dxa"/>
            <w:tcBorders>
              <w:top w:val="double" w:sz="4" w:space="0" w:color="auto"/>
              <w:left w:val="single" w:sz="4" w:space="0" w:color="auto"/>
              <w:bottom w:val="double" w:sz="4" w:space="0" w:color="auto"/>
              <w:right w:val="single" w:sz="4" w:space="0" w:color="auto"/>
            </w:tcBorders>
            <w:hideMark/>
          </w:tcPr>
          <w:p w:rsidR="00E91DD7" w:rsidRDefault="00E91DD7">
            <w:pPr>
              <w:jc w:val="both"/>
              <w:rPr>
                <w:b/>
                <w:sz w:val="20"/>
                <w:szCs w:val="20"/>
              </w:rPr>
            </w:pPr>
            <w:r>
              <w:rPr>
                <w:b/>
                <w:sz w:val="20"/>
                <w:szCs w:val="20"/>
              </w:rPr>
              <w:t>C2.  SYSTEMATIC REVIEW METHODS</w:t>
            </w:r>
          </w:p>
        </w:tc>
        <w:tc>
          <w:tcPr>
            <w:tcW w:w="1044" w:type="dxa"/>
            <w:tcBorders>
              <w:top w:val="double" w:sz="4" w:space="0" w:color="auto"/>
              <w:left w:val="nil"/>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YES</w:t>
            </w:r>
          </w:p>
        </w:tc>
        <w:tc>
          <w:tcPr>
            <w:tcW w:w="1044" w:type="dxa"/>
            <w:tcBorders>
              <w:top w:val="double" w:sz="4" w:space="0" w:color="auto"/>
              <w:left w:val="single" w:sz="4" w:space="0" w:color="auto"/>
              <w:bottom w:val="double" w:sz="4" w:space="0" w:color="auto"/>
              <w:right w:val="nil"/>
            </w:tcBorders>
            <w:shd w:val="clear" w:color="auto" w:fill="F3F3F3"/>
            <w:hideMark/>
          </w:tcPr>
          <w:p w:rsidR="00E91DD7" w:rsidRDefault="00E91DD7">
            <w:pPr>
              <w:jc w:val="both"/>
              <w:rPr>
                <w:sz w:val="20"/>
                <w:szCs w:val="20"/>
              </w:rPr>
            </w:pPr>
            <w:r>
              <w:rPr>
                <w:sz w:val="20"/>
                <w:szCs w:val="20"/>
              </w:rPr>
              <w:t>NO</w:t>
            </w:r>
          </w:p>
        </w:tc>
        <w:tc>
          <w:tcPr>
            <w:tcW w:w="1044" w:type="dxa"/>
            <w:tcBorders>
              <w:top w:val="double" w:sz="4" w:space="0" w:color="auto"/>
              <w:left w:val="single" w:sz="4" w:space="0" w:color="auto"/>
              <w:bottom w:val="double" w:sz="4" w:space="0" w:color="auto"/>
              <w:right w:val="nil"/>
            </w:tcBorders>
            <w:shd w:val="clear" w:color="auto" w:fill="F3F3F3"/>
            <w:hideMark/>
          </w:tcPr>
          <w:p w:rsidR="00E91DD7" w:rsidRDefault="00E91DD7">
            <w:pPr>
              <w:jc w:val="both"/>
              <w:rPr>
                <w:sz w:val="20"/>
                <w:szCs w:val="20"/>
              </w:rPr>
            </w:pPr>
            <w:r>
              <w:rPr>
                <w:sz w:val="20"/>
                <w:szCs w:val="20"/>
              </w:rPr>
              <w:t>NOT</w:t>
            </w:r>
          </w:p>
          <w:p w:rsidR="00E91DD7" w:rsidRDefault="00E91DD7">
            <w:pPr>
              <w:jc w:val="both"/>
              <w:rPr>
                <w:sz w:val="20"/>
                <w:szCs w:val="20"/>
              </w:rPr>
            </w:pPr>
            <w:r>
              <w:rPr>
                <w:sz w:val="20"/>
                <w:szCs w:val="20"/>
              </w:rPr>
              <w:t>SURE</w:t>
            </w:r>
          </w:p>
        </w:tc>
        <w:tc>
          <w:tcPr>
            <w:tcW w:w="1044" w:type="dxa"/>
            <w:tcBorders>
              <w:top w:val="single" w:sz="4" w:space="0" w:color="auto"/>
              <w:left w:val="single" w:sz="4" w:space="0" w:color="auto"/>
              <w:bottom w:val="single" w:sz="4" w:space="0" w:color="auto"/>
              <w:right w:val="single" w:sz="4" w:space="0" w:color="auto"/>
            </w:tcBorders>
            <w:shd w:val="clear" w:color="auto" w:fill="0C0C0C"/>
          </w:tcPr>
          <w:p w:rsidR="00E91DD7" w:rsidRDefault="00E91DD7">
            <w:pPr>
              <w:jc w:val="both"/>
              <w:rPr>
                <w:sz w:val="20"/>
                <w:szCs w:val="20"/>
              </w:rPr>
            </w:pPr>
          </w:p>
        </w:tc>
      </w:tr>
      <w:tr w:rsidR="00E91DD7" w:rsidTr="00E91DD7">
        <w:trPr>
          <w:trHeight w:val="461"/>
        </w:trPr>
        <w:tc>
          <w:tcPr>
            <w:tcW w:w="6660" w:type="dxa"/>
            <w:tcBorders>
              <w:top w:val="double" w:sz="4" w:space="0" w:color="auto"/>
              <w:left w:val="single" w:sz="4" w:space="0" w:color="auto"/>
              <w:bottom w:val="single" w:sz="4" w:space="0" w:color="auto"/>
              <w:right w:val="single" w:sz="4" w:space="0" w:color="auto"/>
            </w:tcBorders>
            <w:vAlign w:val="center"/>
            <w:hideMark/>
          </w:tcPr>
          <w:p w:rsidR="00E91DD7" w:rsidRDefault="00E91DD7">
            <w:pPr>
              <w:jc w:val="both"/>
              <w:rPr>
                <w:sz w:val="20"/>
                <w:szCs w:val="20"/>
              </w:rPr>
            </w:pPr>
            <w:r>
              <w:rPr>
                <w:sz w:val="20"/>
                <w:szCs w:val="20"/>
              </w:rPr>
              <w:t>11.  Eligible studies were summarized in evidence tables.</w:t>
            </w:r>
          </w:p>
        </w:tc>
        <w:tc>
          <w:tcPr>
            <w:tcW w:w="1044" w:type="dxa"/>
            <w:tcBorders>
              <w:top w:val="double" w:sz="4" w:space="0" w:color="auto"/>
              <w:left w:val="nil"/>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nil"/>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nil"/>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shd w:val="clear" w:color="auto" w:fill="0C0C0C"/>
          </w:tcPr>
          <w:p w:rsidR="00E91DD7" w:rsidRDefault="00E91DD7">
            <w:pPr>
              <w:jc w:val="both"/>
              <w:rPr>
                <w:sz w:val="20"/>
                <w:szCs w:val="20"/>
              </w:rPr>
            </w:pPr>
          </w:p>
        </w:tc>
      </w:tr>
      <w:tr w:rsidR="00E91DD7" w:rsidTr="00E91DD7">
        <w:trPr>
          <w:trHeight w:val="461"/>
        </w:trPr>
        <w:tc>
          <w:tcPr>
            <w:tcW w:w="10836" w:type="dxa"/>
            <w:gridSpan w:val="5"/>
            <w:tcBorders>
              <w:top w:val="nil"/>
              <w:left w:val="single" w:sz="4" w:space="0" w:color="auto"/>
              <w:bottom w:val="single" w:sz="4" w:space="0" w:color="auto"/>
              <w:right w:val="single" w:sz="4" w:space="0" w:color="auto"/>
            </w:tcBorders>
            <w:vAlign w:val="center"/>
            <w:hideMark/>
          </w:tcPr>
          <w:p w:rsidR="00E91DD7" w:rsidRDefault="00E91DD7">
            <w:pPr>
              <w:jc w:val="both"/>
              <w:rPr>
                <w:sz w:val="20"/>
                <w:szCs w:val="20"/>
              </w:rPr>
            </w:pPr>
            <w:r>
              <w:rPr>
                <w:b/>
                <w:sz w:val="20"/>
                <w:szCs w:val="20"/>
              </w:rPr>
              <w:t>COMMENTS</w:t>
            </w:r>
          </w:p>
        </w:tc>
      </w:tr>
      <w:tr w:rsidR="00E91DD7" w:rsidTr="00E91DD7">
        <w:trPr>
          <w:trHeight w:val="461"/>
        </w:trPr>
        <w:tc>
          <w:tcPr>
            <w:tcW w:w="10836" w:type="dxa"/>
            <w:gridSpan w:val="5"/>
            <w:tcBorders>
              <w:top w:val="nil"/>
              <w:left w:val="single" w:sz="4" w:space="0" w:color="auto"/>
              <w:bottom w:val="single" w:sz="4" w:space="0" w:color="auto"/>
              <w:right w:val="single" w:sz="4" w:space="0" w:color="auto"/>
            </w:tcBorders>
            <w:vAlign w:val="center"/>
          </w:tcPr>
          <w:p w:rsidR="00E91DD7" w:rsidRDefault="00E91DD7">
            <w:pPr>
              <w:jc w:val="both"/>
              <w:rPr>
                <w:sz w:val="20"/>
                <w:szCs w:val="20"/>
              </w:rPr>
            </w:pPr>
          </w:p>
        </w:tc>
      </w:tr>
      <w:tr w:rsidR="00E91DD7" w:rsidTr="00E91DD7">
        <w:trPr>
          <w:trHeight w:val="461"/>
        </w:trPr>
        <w:tc>
          <w:tcPr>
            <w:tcW w:w="10836" w:type="dxa"/>
            <w:gridSpan w:val="5"/>
            <w:tcBorders>
              <w:top w:val="nil"/>
              <w:left w:val="single" w:sz="4" w:space="0" w:color="auto"/>
              <w:bottom w:val="single" w:sz="4" w:space="0" w:color="auto"/>
              <w:right w:val="single" w:sz="4" w:space="0" w:color="auto"/>
            </w:tcBorders>
            <w:vAlign w:val="center"/>
          </w:tcPr>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double" w:sz="4" w:space="0" w:color="auto"/>
              <w:right w:val="single" w:sz="4" w:space="0" w:color="auto"/>
            </w:tcBorders>
            <w:vAlign w:val="center"/>
          </w:tcPr>
          <w:p w:rsidR="00E91DD7" w:rsidRDefault="00E91DD7">
            <w:pPr>
              <w:jc w:val="both"/>
              <w:rPr>
                <w:sz w:val="20"/>
                <w:szCs w:val="20"/>
              </w:rPr>
            </w:pPr>
          </w:p>
        </w:tc>
      </w:tr>
      <w:tr w:rsidR="00E91DD7" w:rsidTr="00E91DD7">
        <w:trPr>
          <w:trHeight w:val="461"/>
        </w:trPr>
        <w:tc>
          <w:tcPr>
            <w:tcW w:w="6660"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rPr>
                <w:b/>
                <w:sz w:val="20"/>
                <w:szCs w:val="20"/>
              </w:rPr>
            </w:pPr>
            <w:r>
              <w:rPr>
                <w:b/>
                <w:sz w:val="20"/>
                <w:szCs w:val="20"/>
              </w:rPr>
              <w:t>D.  INTERGRATING EVIDENCE INTO RECOMMENDATIONS</w:t>
            </w:r>
          </w:p>
        </w:tc>
        <w:tc>
          <w:tcPr>
            <w:tcW w:w="1044" w:type="dxa"/>
            <w:tcBorders>
              <w:top w:val="double" w:sz="4" w:space="0" w:color="auto"/>
              <w:left w:val="nil"/>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Strongly</w:t>
            </w:r>
          </w:p>
          <w:p w:rsidR="00E91DD7" w:rsidRDefault="00E91DD7">
            <w:pPr>
              <w:jc w:val="both"/>
              <w:rPr>
                <w:sz w:val="20"/>
                <w:szCs w:val="20"/>
              </w:rPr>
            </w:pPr>
            <w:r>
              <w:rPr>
                <w:sz w:val="20"/>
                <w:szCs w:val="20"/>
              </w:rPr>
              <w:t>Agree</w:t>
            </w:r>
          </w:p>
        </w:tc>
        <w:tc>
          <w:tcPr>
            <w:tcW w:w="1044" w:type="dxa"/>
            <w:tcBorders>
              <w:top w:val="double" w:sz="4" w:space="0" w:color="auto"/>
              <w:left w:val="single" w:sz="4" w:space="0" w:color="auto"/>
              <w:bottom w:val="double" w:sz="4" w:space="0" w:color="auto"/>
              <w:right w:val="nil"/>
            </w:tcBorders>
            <w:shd w:val="clear" w:color="auto" w:fill="F3F3F3"/>
            <w:hideMark/>
          </w:tcPr>
          <w:p w:rsidR="00E91DD7" w:rsidRDefault="00E91DD7">
            <w:pPr>
              <w:jc w:val="both"/>
              <w:rPr>
                <w:sz w:val="20"/>
                <w:szCs w:val="20"/>
              </w:rPr>
            </w:pPr>
            <w:r>
              <w:rPr>
                <w:sz w:val="20"/>
                <w:szCs w:val="20"/>
              </w:rPr>
              <w:t>Agree</w:t>
            </w:r>
          </w:p>
        </w:tc>
        <w:tc>
          <w:tcPr>
            <w:tcW w:w="1044" w:type="dxa"/>
            <w:tcBorders>
              <w:top w:val="double" w:sz="4" w:space="0" w:color="auto"/>
              <w:left w:val="single" w:sz="4" w:space="0" w:color="auto"/>
              <w:bottom w:val="double" w:sz="4" w:space="0" w:color="auto"/>
              <w:right w:val="nil"/>
            </w:tcBorders>
            <w:shd w:val="clear" w:color="auto" w:fill="F3F3F3"/>
            <w:hideMark/>
          </w:tcPr>
          <w:p w:rsidR="00E91DD7" w:rsidRDefault="00E91DD7">
            <w:pPr>
              <w:jc w:val="both"/>
              <w:rPr>
                <w:sz w:val="20"/>
                <w:szCs w:val="20"/>
              </w:rPr>
            </w:pPr>
            <w:r>
              <w:rPr>
                <w:sz w:val="20"/>
                <w:szCs w:val="20"/>
              </w:rPr>
              <w:t>Disagree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Strongly</w:t>
            </w:r>
          </w:p>
          <w:p w:rsidR="00E91DD7" w:rsidRDefault="00E91DD7">
            <w:pPr>
              <w:jc w:val="both"/>
              <w:rPr>
                <w:sz w:val="20"/>
                <w:szCs w:val="20"/>
              </w:rPr>
            </w:pPr>
            <w:r>
              <w:rPr>
                <w:sz w:val="20"/>
                <w:szCs w:val="20"/>
              </w:rPr>
              <w:t>Disagree</w:t>
            </w:r>
          </w:p>
        </w:tc>
      </w:tr>
      <w:tr w:rsidR="00E91DD7" w:rsidTr="00E91DD7">
        <w:trPr>
          <w:trHeight w:val="461"/>
        </w:trPr>
        <w:tc>
          <w:tcPr>
            <w:tcW w:w="6660" w:type="dxa"/>
            <w:tcBorders>
              <w:top w:val="double" w:sz="4" w:space="0" w:color="auto"/>
              <w:left w:val="single" w:sz="4" w:space="0" w:color="auto"/>
              <w:bottom w:val="single" w:sz="4" w:space="0" w:color="auto"/>
              <w:right w:val="single" w:sz="4" w:space="0" w:color="auto"/>
            </w:tcBorders>
            <w:vAlign w:val="center"/>
            <w:hideMark/>
          </w:tcPr>
          <w:p w:rsidR="00E91DD7" w:rsidRDefault="00E91DD7">
            <w:pPr>
              <w:jc w:val="both"/>
              <w:rPr>
                <w:sz w:val="20"/>
                <w:szCs w:val="20"/>
              </w:rPr>
            </w:pPr>
            <w:r>
              <w:rPr>
                <w:sz w:val="20"/>
                <w:szCs w:val="20"/>
              </w:rPr>
              <w:t xml:space="preserve">12. The methods used to formulate the recommendations are clearly described? </w:t>
            </w: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6660" w:type="dxa"/>
            <w:tcBorders>
              <w:top w:val="single" w:sz="4" w:space="0" w:color="auto"/>
              <w:left w:val="single" w:sz="4" w:space="0" w:color="auto"/>
              <w:bottom w:val="single" w:sz="4" w:space="0" w:color="auto"/>
              <w:right w:val="single" w:sz="4" w:space="0" w:color="auto"/>
            </w:tcBorders>
            <w:vAlign w:val="center"/>
            <w:hideMark/>
          </w:tcPr>
          <w:p w:rsidR="00E91DD7" w:rsidRDefault="00E91DD7">
            <w:pPr>
              <w:jc w:val="both"/>
              <w:rPr>
                <w:sz w:val="20"/>
                <w:szCs w:val="20"/>
              </w:rPr>
            </w:pPr>
            <w:r>
              <w:rPr>
                <w:sz w:val="20"/>
                <w:szCs w:val="20"/>
              </w:rPr>
              <w:t>13.  There is an explicit link between the recommendations and the supporting evidence.</w:t>
            </w: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6660" w:type="dxa"/>
            <w:tcBorders>
              <w:top w:val="single" w:sz="4" w:space="0" w:color="auto"/>
              <w:left w:val="single" w:sz="4" w:space="0" w:color="auto"/>
              <w:bottom w:val="single" w:sz="4" w:space="0" w:color="auto"/>
              <w:right w:val="single" w:sz="4" w:space="0" w:color="auto"/>
            </w:tcBorders>
            <w:vAlign w:val="center"/>
            <w:hideMark/>
          </w:tcPr>
          <w:p w:rsidR="00E91DD7" w:rsidRDefault="00E91DD7">
            <w:pPr>
              <w:jc w:val="both"/>
              <w:rPr>
                <w:sz w:val="20"/>
                <w:szCs w:val="20"/>
              </w:rPr>
            </w:pPr>
            <w:r>
              <w:rPr>
                <w:sz w:val="20"/>
                <w:szCs w:val="20"/>
              </w:rPr>
              <w:t>14.  Was sufficient information provided to understand the rationale behind key or controversial recommendations?</w:t>
            </w: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hideMark/>
          </w:tcPr>
          <w:p w:rsidR="00E91DD7" w:rsidRDefault="00E91DD7">
            <w:pPr>
              <w:jc w:val="both"/>
              <w:rPr>
                <w:sz w:val="20"/>
                <w:szCs w:val="20"/>
              </w:rPr>
            </w:pPr>
            <w:r>
              <w:rPr>
                <w:b/>
                <w:sz w:val="20"/>
                <w:szCs w:val="20"/>
              </w:rPr>
              <w:t>COMMENTS (on D. Integrating the Evidence)</w:t>
            </w: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double" w:sz="4" w:space="0" w:color="auto"/>
              <w:right w:val="single" w:sz="4" w:space="0" w:color="auto"/>
            </w:tcBorders>
          </w:tcPr>
          <w:p w:rsidR="00E91DD7" w:rsidRDefault="00E91DD7">
            <w:pPr>
              <w:jc w:val="both"/>
              <w:rPr>
                <w:sz w:val="20"/>
                <w:szCs w:val="20"/>
              </w:rPr>
            </w:pPr>
          </w:p>
        </w:tc>
      </w:tr>
      <w:tr w:rsidR="00E91DD7" w:rsidTr="00E91DD7">
        <w:trPr>
          <w:trHeight w:val="461"/>
        </w:trPr>
        <w:tc>
          <w:tcPr>
            <w:tcW w:w="6660" w:type="dxa"/>
            <w:tcBorders>
              <w:top w:val="double" w:sz="4" w:space="0" w:color="auto"/>
              <w:left w:val="single" w:sz="4" w:space="0" w:color="auto"/>
              <w:bottom w:val="double" w:sz="4" w:space="0" w:color="auto"/>
              <w:right w:val="single" w:sz="4" w:space="0" w:color="auto"/>
            </w:tcBorders>
            <w:shd w:val="clear" w:color="auto" w:fill="F3F3F3"/>
          </w:tcPr>
          <w:p w:rsidR="00E91DD7" w:rsidRDefault="00E91DD7">
            <w:pPr>
              <w:rPr>
                <w:b/>
                <w:sz w:val="20"/>
                <w:szCs w:val="20"/>
              </w:rPr>
            </w:pPr>
            <w:r>
              <w:rPr>
                <w:b/>
                <w:sz w:val="20"/>
                <w:szCs w:val="20"/>
              </w:rPr>
              <w:t>E.  BENEFITS, HARMS AND OUTCOMES</w:t>
            </w:r>
          </w:p>
          <w:p w:rsidR="00E91DD7" w:rsidRDefault="00E91DD7">
            <w:pPr>
              <w:jc w:val="both"/>
              <w:rPr>
                <w:sz w:val="20"/>
                <w:szCs w:val="20"/>
              </w:rPr>
            </w:pP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Strongly</w:t>
            </w:r>
          </w:p>
          <w:p w:rsidR="00E91DD7" w:rsidRDefault="00E91DD7">
            <w:pPr>
              <w:jc w:val="both"/>
              <w:rPr>
                <w:sz w:val="20"/>
                <w:szCs w:val="20"/>
              </w:rPr>
            </w:pPr>
            <w:r>
              <w:rPr>
                <w:sz w:val="20"/>
                <w:szCs w:val="20"/>
              </w:rPr>
              <w:t>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Disagree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 xml:space="preserve">Strongly </w:t>
            </w:r>
          </w:p>
          <w:p w:rsidR="00E91DD7" w:rsidRDefault="00E91DD7">
            <w:pPr>
              <w:jc w:val="both"/>
              <w:rPr>
                <w:sz w:val="20"/>
                <w:szCs w:val="20"/>
              </w:rPr>
            </w:pPr>
            <w:r>
              <w:rPr>
                <w:sz w:val="20"/>
                <w:szCs w:val="20"/>
              </w:rPr>
              <w:t>Disagree</w:t>
            </w:r>
          </w:p>
        </w:tc>
      </w:tr>
      <w:tr w:rsidR="00E91DD7" w:rsidTr="00E91DD7">
        <w:trPr>
          <w:trHeight w:val="461"/>
        </w:trPr>
        <w:tc>
          <w:tcPr>
            <w:tcW w:w="6660" w:type="dxa"/>
            <w:tcBorders>
              <w:top w:val="double" w:sz="4" w:space="0" w:color="auto"/>
              <w:left w:val="single" w:sz="4" w:space="0" w:color="auto"/>
              <w:bottom w:val="single" w:sz="4" w:space="0" w:color="auto"/>
              <w:right w:val="single" w:sz="4" w:space="0" w:color="auto"/>
            </w:tcBorders>
            <w:vAlign w:val="center"/>
            <w:hideMark/>
          </w:tcPr>
          <w:p w:rsidR="00E91DD7" w:rsidRDefault="00E91DD7">
            <w:pPr>
              <w:jc w:val="both"/>
              <w:rPr>
                <w:sz w:val="20"/>
                <w:szCs w:val="20"/>
              </w:rPr>
            </w:pPr>
            <w:r>
              <w:rPr>
                <w:sz w:val="20"/>
                <w:szCs w:val="20"/>
              </w:rPr>
              <w:t>15.  All important benefits and harms of recommended treatments or procedures are specified.</w:t>
            </w: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6660" w:type="dxa"/>
            <w:tcBorders>
              <w:top w:val="single" w:sz="4" w:space="0" w:color="auto"/>
              <w:left w:val="single" w:sz="4" w:space="0" w:color="auto"/>
              <w:bottom w:val="single" w:sz="4" w:space="0" w:color="auto"/>
              <w:right w:val="single" w:sz="4" w:space="0" w:color="auto"/>
            </w:tcBorders>
            <w:vAlign w:val="center"/>
            <w:hideMark/>
          </w:tcPr>
          <w:p w:rsidR="00E91DD7" w:rsidRDefault="00E91DD7">
            <w:pPr>
              <w:jc w:val="both"/>
              <w:rPr>
                <w:sz w:val="20"/>
                <w:szCs w:val="20"/>
              </w:rPr>
            </w:pPr>
            <w:r>
              <w:rPr>
                <w:sz w:val="20"/>
                <w:szCs w:val="20"/>
              </w:rPr>
              <w:t>16.  Benefits and harms of recommended treatments and procedures are quantified.</w:t>
            </w: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6660" w:type="dxa"/>
            <w:tcBorders>
              <w:top w:val="single" w:sz="4" w:space="0" w:color="auto"/>
              <w:left w:val="single" w:sz="4" w:space="0" w:color="auto"/>
              <w:bottom w:val="single" w:sz="4" w:space="0" w:color="auto"/>
              <w:right w:val="single" w:sz="4" w:space="0" w:color="auto"/>
            </w:tcBorders>
            <w:vAlign w:val="center"/>
            <w:hideMark/>
          </w:tcPr>
          <w:p w:rsidR="00E91DD7" w:rsidRDefault="00E91DD7">
            <w:pPr>
              <w:jc w:val="both"/>
              <w:rPr>
                <w:sz w:val="20"/>
                <w:szCs w:val="20"/>
              </w:rPr>
            </w:pPr>
            <w:r>
              <w:rPr>
                <w:sz w:val="20"/>
                <w:szCs w:val="20"/>
              </w:rPr>
              <w:t>17.  The effect of the recommended interventions on health care costs is quantified.</w:t>
            </w: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pStyle w:val="Heading1"/>
              <w:ind w:hanging="360"/>
              <w:rPr>
                <w:i w:val="0"/>
              </w:rPr>
            </w:pPr>
            <w:r>
              <w:rPr>
                <w:i w:val="0"/>
              </w:rPr>
              <w:t>COMMENTS</w:t>
            </w:r>
          </w:p>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double" w:sz="4" w:space="0" w:color="auto"/>
              <w:right w:val="single" w:sz="4" w:space="0" w:color="auto"/>
            </w:tcBorders>
          </w:tcPr>
          <w:p w:rsidR="00E91DD7" w:rsidRDefault="00E91DD7">
            <w:pPr>
              <w:jc w:val="both"/>
              <w:rPr>
                <w:sz w:val="20"/>
                <w:szCs w:val="20"/>
              </w:rPr>
            </w:pPr>
          </w:p>
        </w:tc>
      </w:tr>
    </w:tbl>
    <w:p w:rsidR="00E91DD7" w:rsidRDefault="00E91DD7" w:rsidP="00E91DD7">
      <w:r>
        <w:rPr>
          <w:b/>
          <w:i/>
        </w:rPr>
        <w:br w:type="page"/>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655"/>
        <w:gridCol w:w="1043"/>
        <w:gridCol w:w="1044"/>
        <w:gridCol w:w="1044"/>
        <w:gridCol w:w="1044"/>
      </w:tblGrid>
      <w:tr w:rsidR="00E91DD7" w:rsidTr="00E91DD7">
        <w:trPr>
          <w:trHeight w:val="461"/>
        </w:trPr>
        <w:tc>
          <w:tcPr>
            <w:tcW w:w="6660"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pStyle w:val="Heading1"/>
              <w:ind w:hanging="288"/>
              <w:rPr>
                <w:i w:val="0"/>
              </w:rPr>
            </w:pPr>
            <w:r>
              <w:rPr>
                <w:i w:val="0"/>
              </w:rPr>
              <w:lastRenderedPageBreak/>
              <w:t>F.  AUTHORSHIP</w:t>
            </w:r>
          </w:p>
          <w:p w:rsidR="00E91DD7" w:rsidRDefault="00E91DD7">
            <w:pPr>
              <w:jc w:val="both"/>
              <w:rPr>
                <w:sz w:val="20"/>
                <w:szCs w:val="20"/>
              </w:rPr>
            </w:pPr>
            <w:r>
              <w:rPr>
                <w:i/>
              </w:rPr>
              <w:t xml:space="preserve"> </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Strongly 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Disagree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Strongly</w:t>
            </w:r>
          </w:p>
          <w:p w:rsidR="00E91DD7" w:rsidRDefault="00E91DD7">
            <w:pPr>
              <w:jc w:val="both"/>
              <w:rPr>
                <w:sz w:val="20"/>
                <w:szCs w:val="20"/>
              </w:rPr>
            </w:pPr>
            <w:r>
              <w:rPr>
                <w:sz w:val="20"/>
                <w:szCs w:val="20"/>
              </w:rPr>
              <w:t>Disagree</w:t>
            </w:r>
          </w:p>
        </w:tc>
      </w:tr>
      <w:tr w:rsidR="00E91DD7" w:rsidTr="00E91DD7">
        <w:trPr>
          <w:trHeight w:val="461"/>
        </w:trPr>
        <w:tc>
          <w:tcPr>
            <w:tcW w:w="6660" w:type="dxa"/>
            <w:tcBorders>
              <w:top w:val="double" w:sz="4" w:space="0" w:color="auto"/>
              <w:left w:val="single" w:sz="4" w:space="0" w:color="auto"/>
              <w:bottom w:val="single" w:sz="4" w:space="0" w:color="auto"/>
              <w:right w:val="single" w:sz="4" w:space="0" w:color="auto"/>
            </w:tcBorders>
            <w:vAlign w:val="center"/>
            <w:hideMark/>
          </w:tcPr>
          <w:p w:rsidR="00E91DD7" w:rsidRDefault="00E91DD7">
            <w:pPr>
              <w:jc w:val="both"/>
              <w:rPr>
                <w:sz w:val="20"/>
                <w:szCs w:val="20"/>
              </w:rPr>
            </w:pPr>
            <w:r>
              <w:rPr>
                <w:sz w:val="20"/>
              </w:rPr>
              <w:t>18.  The guideline clearly notes author(s).</w:t>
            </w: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6660" w:type="dxa"/>
            <w:tcBorders>
              <w:top w:val="single" w:sz="4" w:space="0" w:color="auto"/>
              <w:left w:val="single" w:sz="4" w:space="0" w:color="auto"/>
              <w:bottom w:val="single" w:sz="4" w:space="0" w:color="auto"/>
              <w:right w:val="single" w:sz="4" w:space="0" w:color="auto"/>
            </w:tcBorders>
            <w:vAlign w:val="center"/>
            <w:hideMark/>
          </w:tcPr>
          <w:p w:rsidR="00E91DD7" w:rsidRDefault="00E91DD7">
            <w:pPr>
              <w:jc w:val="both"/>
              <w:rPr>
                <w:sz w:val="20"/>
                <w:szCs w:val="20"/>
              </w:rPr>
            </w:pPr>
            <w:r>
              <w:rPr>
                <w:sz w:val="20"/>
                <w:szCs w:val="20"/>
              </w:rPr>
              <w:t>19. The guideline clearly notes the authors’ conflicts of interest.</w:t>
            </w: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6660" w:type="dxa"/>
            <w:tcBorders>
              <w:top w:val="single" w:sz="4" w:space="0" w:color="auto"/>
              <w:left w:val="single" w:sz="4" w:space="0" w:color="auto"/>
              <w:bottom w:val="single" w:sz="4" w:space="0" w:color="auto"/>
              <w:right w:val="single" w:sz="4" w:space="0" w:color="auto"/>
            </w:tcBorders>
            <w:vAlign w:val="center"/>
          </w:tcPr>
          <w:p w:rsidR="00E91DD7" w:rsidRDefault="00E91DD7">
            <w:pPr>
              <w:pStyle w:val="BodyText"/>
              <w:rPr>
                <w:sz w:val="20"/>
              </w:rPr>
            </w:pPr>
          </w:p>
          <w:p w:rsidR="00E91DD7" w:rsidRDefault="00E91DD7">
            <w:pPr>
              <w:pStyle w:val="Footer"/>
              <w:tabs>
                <w:tab w:val="left" w:pos="720"/>
              </w:tabs>
            </w:pPr>
            <w:r>
              <w:t xml:space="preserve"> 20. All relevant disciplines are represented including primary care?</w:t>
            </w:r>
          </w:p>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rPr>
                <w:b/>
                <w:sz w:val="20"/>
                <w:szCs w:val="20"/>
              </w:rPr>
            </w:pPr>
            <w:r>
              <w:rPr>
                <w:b/>
                <w:sz w:val="20"/>
                <w:szCs w:val="20"/>
              </w:rPr>
              <w:t>COMMENTS</w:t>
            </w:r>
          </w:p>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rPr>
                <w:b/>
                <w:sz w:val="20"/>
                <w:szCs w:val="20"/>
              </w:rPr>
            </w:pPr>
          </w:p>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rPr>
                <w:b/>
                <w:sz w:val="20"/>
                <w:szCs w:val="20"/>
              </w:rPr>
            </w:pPr>
          </w:p>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double" w:sz="4" w:space="0" w:color="auto"/>
              <w:right w:val="single" w:sz="4" w:space="0" w:color="auto"/>
            </w:tcBorders>
          </w:tcPr>
          <w:p w:rsidR="00E91DD7" w:rsidRDefault="00E91DD7">
            <w:pPr>
              <w:rPr>
                <w:b/>
                <w:sz w:val="20"/>
                <w:szCs w:val="20"/>
              </w:rPr>
            </w:pPr>
          </w:p>
          <w:p w:rsidR="00E91DD7" w:rsidRDefault="00E91DD7">
            <w:pPr>
              <w:jc w:val="both"/>
              <w:rPr>
                <w:sz w:val="20"/>
                <w:szCs w:val="20"/>
              </w:rPr>
            </w:pPr>
          </w:p>
        </w:tc>
      </w:tr>
      <w:tr w:rsidR="00E91DD7" w:rsidTr="00E91DD7">
        <w:trPr>
          <w:trHeight w:val="461"/>
        </w:trPr>
        <w:tc>
          <w:tcPr>
            <w:tcW w:w="6660" w:type="dxa"/>
            <w:tcBorders>
              <w:top w:val="double" w:sz="4" w:space="0" w:color="auto"/>
              <w:left w:val="single" w:sz="4" w:space="0" w:color="auto"/>
              <w:bottom w:val="double" w:sz="4" w:space="0" w:color="auto"/>
              <w:right w:val="single" w:sz="4" w:space="0" w:color="auto"/>
            </w:tcBorders>
            <w:shd w:val="clear" w:color="auto" w:fill="F3F3F3"/>
          </w:tcPr>
          <w:p w:rsidR="00E91DD7" w:rsidRDefault="00E91DD7">
            <w:pPr>
              <w:pStyle w:val="Heading1"/>
              <w:ind w:hanging="360"/>
              <w:rPr>
                <w:i w:val="0"/>
              </w:rPr>
            </w:pPr>
            <w:r>
              <w:rPr>
                <w:i w:val="0"/>
              </w:rPr>
              <w:t>G.  TESTING AND REVIEW</w:t>
            </w:r>
          </w:p>
          <w:p w:rsidR="00E91DD7" w:rsidRDefault="00E91DD7">
            <w:pPr>
              <w:jc w:val="both"/>
              <w:rPr>
                <w:sz w:val="20"/>
                <w:szCs w:val="20"/>
              </w:rPr>
            </w:pP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Strongly</w:t>
            </w:r>
          </w:p>
          <w:p w:rsidR="00E91DD7" w:rsidRDefault="00E91DD7">
            <w:pPr>
              <w:jc w:val="both"/>
              <w:rPr>
                <w:sz w:val="20"/>
                <w:szCs w:val="20"/>
              </w:rPr>
            </w:pPr>
            <w:r>
              <w:rPr>
                <w:sz w:val="20"/>
                <w:szCs w:val="20"/>
              </w:rPr>
              <w:t>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Disagree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Strongly</w:t>
            </w:r>
          </w:p>
          <w:p w:rsidR="00E91DD7" w:rsidRDefault="00E91DD7">
            <w:pPr>
              <w:jc w:val="both"/>
              <w:rPr>
                <w:sz w:val="20"/>
                <w:szCs w:val="20"/>
              </w:rPr>
            </w:pPr>
            <w:r>
              <w:rPr>
                <w:sz w:val="20"/>
                <w:szCs w:val="20"/>
              </w:rPr>
              <w:t>Disagree</w:t>
            </w:r>
          </w:p>
        </w:tc>
      </w:tr>
      <w:tr w:rsidR="00E91DD7" w:rsidTr="00E91DD7">
        <w:trPr>
          <w:trHeight w:val="461"/>
        </w:trPr>
        <w:tc>
          <w:tcPr>
            <w:tcW w:w="6660" w:type="dxa"/>
            <w:tcBorders>
              <w:top w:val="double" w:sz="4" w:space="0" w:color="auto"/>
              <w:left w:val="single" w:sz="4" w:space="0" w:color="auto"/>
              <w:bottom w:val="single" w:sz="4" w:space="0" w:color="auto"/>
              <w:right w:val="single" w:sz="4" w:space="0" w:color="auto"/>
            </w:tcBorders>
            <w:vAlign w:val="center"/>
            <w:hideMark/>
          </w:tcPr>
          <w:p w:rsidR="00E91DD7" w:rsidRDefault="00E91DD7">
            <w:pPr>
              <w:jc w:val="both"/>
              <w:rPr>
                <w:sz w:val="20"/>
                <w:szCs w:val="20"/>
              </w:rPr>
            </w:pPr>
            <w:r>
              <w:rPr>
                <w:bCs/>
                <w:sz w:val="20"/>
                <w:szCs w:val="20"/>
              </w:rPr>
              <w:t>21.  The guideline has been evaluated by field testing.</w:t>
            </w: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6660" w:type="dxa"/>
            <w:tcBorders>
              <w:top w:val="single" w:sz="4" w:space="0" w:color="auto"/>
              <w:left w:val="single" w:sz="4" w:space="0" w:color="auto"/>
              <w:bottom w:val="single" w:sz="4" w:space="0" w:color="auto"/>
              <w:right w:val="single" w:sz="4" w:space="0" w:color="auto"/>
            </w:tcBorders>
            <w:vAlign w:val="center"/>
            <w:hideMark/>
          </w:tcPr>
          <w:p w:rsidR="00E91DD7" w:rsidRDefault="00E91DD7">
            <w:pPr>
              <w:jc w:val="both"/>
              <w:rPr>
                <w:sz w:val="20"/>
                <w:szCs w:val="20"/>
              </w:rPr>
            </w:pPr>
            <w:r>
              <w:rPr>
                <w:bCs/>
                <w:sz w:val="20"/>
                <w:szCs w:val="20"/>
              </w:rPr>
              <w:t>22.  An expiration date or procedure for updating the guideline is specified.</w:t>
            </w: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jc w:val="both"/>
              <w:rPr>
                <w:b/>
                <w:sz w:val="20"/>
                <w:szCs w:val="20"/>
              </w:rPr>
            </w:pPr>
          </w:p>
          <w:p w:rsidR="00E91DD7" w:rsidRDefault="00E91DD7">
            <w:pPr>
              <w:jc w:val="both"/>
              <w:rPr>
                <w:sz w:val="20"/>
                <w:szCs w:val="20"/>
              </w:rPr>
            </w:pPr>
            <w:r>
              <w:rPr>
                <w:b/>
                <w:bCs/>
                <w:sz w:val="20"/>
                <w:szCs w:val="20"/>
              </w:rPr>
              <w:t xml:space="preserve">COMMENTS </w:t>
            </w: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double" w:sz="4" w:space="0" w:color="auto"/>
              <w:right w:val="single" w:sz="4" w:space="0" w:color="auto"/>
            </w:tcBorders>
          </w:tcPr>
          <w:p w:rsidR="00E91DD7" w:rsidRDefault="00E91DD7">
            <w:pPr>
              <w:jc w:val="both"/>
              <w:rPr>
                <w:sz w:val="20"/>
                <w:szCs w:val="20"/>
              </w:rPr>
            </w:pPr>
          </w:p>
        </w:tc>
      </w:tr>
      <w:tr w:rsidR="00E91DD7" w:rsidTr="00E91DD7">
        <w:trPr>
          <w:trHeight w:val="461"/>
        </w:trPr>
        <w:tc>
          <w:tcPr>
            <w:tcW w:w="6660"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pStyle w:val="Heading1"/>
              <w:ind w:left="0"/>
              <w:rPr>
                <w:i w:val="0"/>
              </w:rPr>
            </w:pPr>
            <w:r>
              <w:rPr>
                <w:i w:val="0"/>
              </w:rPr>
              <w:t>H.  FLEXIBILITY</w:t>
            </w:r>
          </w:p>
          <w:p w:rsidR="00E91DD7" w:rsidRDefault="00E91DD7">
            <w:pPr>
              <w:jc w:val="both"/>
              <w:rPr>
                <w:sz w:val="20"/>
                <w:szCs w:val="20"/>
              </w:rPr>
            </w:pPr>
            <w:r>
              <w:rPr>
                <w:i/>
              </w:rPr>
              <w:t xml:space="preserve"> </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Strongly</w:t>
            </w:r>
          </w:p>
          <w:p w:rsidR="00E91DD7" w:rsidRDefault="00E91DD7">
            <w:pPr>
              <w:jc w:val="both"/>
              <w:rPr>
                <w:sz w:val="20"/>
                <w:szCs w:val="20"/>
              </w:rPr>
            </w:pPr>
            <w:r>
              <w:rPr>
                <w:sz w:val="20"/>
                <w:szCs w:val="20"/>
              </w:rPr>
              <w:t>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Disagree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Strongly</w:t>
            </w:r>
          </w:p>
          <w:p w:rsidR="00E91DD7" w:rsidRDefault="00E91DD7">
            <w:pPr>
              <w:jc w:val="both"/>
              <w:rPr>
                <w:sz w:val="20"/>
                <w:szCs w:val="20"/>
              </w:rPr>
            </w:pPr>
            <w:r>
              <w:rPr>
                <w:sz w:val="20"/>
                <w:szCs w:val="20"/>
              </w:rPr>
              <w:t>Disagree</w:t>
            </w:r>
          </w:p>
        </w:tc>
      </w:tr>
      <w:tr w:rsidR="00E91DD7" w:rsidTr="00E91DD7">
        <w:trPr>
          <w:trHeight w:val="461"/>
        </w:trPr>
        <w:tc>
          <w:tcPr>
            <w:tcW w:w="6660" w:type="dxa"/>
            <w:tcBorders>
              <w:top w:val="double" w:sz="4" w:space="0" w:color="auto"/>
              <w:left w:val="single" w:sz="4" w:space="0" w:color="auto"/>
              <w:bottom w:val="single" w:sz="4" w:space="0" w:color="auto"/>
              <w:right w:val="single" w:sz="4" w:space="0" w:color="auto"/>
            </w:tcBorders>
            <w:vAlign w:val="center"/>
            <w:hideMark/>
          </w:tcPr>
          <w:p w:rsidR="00E91DD7" w:rsidRDefault="00E91DD7">
            <w:pPr>
              <w:rPr>
                <w:sz w:val="20"/>
                <w:szCs w:val="20"/>
              </w:rPr>
            </w:pPr>
            <w:r>
              <w:rPr>
                <w:sz w:val="20"/>
                <w:szCs w:val="20"/>
              </w:rPr>
              <w:t>23.  The guideline clearly indicates the intended flexibility of the recommendation(s).</w:t>
            </w: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6660" w:type="dxa"/>
            <w:tcBorders>
              <w:top w:val="single" w:sz="4" w:space="0" w:color="auto"/>
              <w:left w:val="single" w:sz="4" w:space="0" w:color="auto"/>
              <w:bottom w:val="single" w:sz="4" w:space="0" w:color="auto"/>
              <w:right w:val="single" w:sz="4" w:space="0" w:color="auto"/>
            </w:tcBorders>
            <w:vAlign w:val="center"/>
          </w:tcPr>
          <w:p w:rsidR="00E91DD7" w:rsidRDefault="00E91DD7">
            <w:pPr>
              <w:jc w:val="both"/>
              <w:rPr>
                <w:sz w:val="20"/>
                <w:szCs w:val="20"/>
              </w:rPr>
            </w:pPr>
            <w:r>
              <w:rPr>
                <w:sz w:val="20"/>
                <w:szCs w:val="20"/>
              </w:rPr>
              <w:t>24.  The role of patient preferences is discussed.</w:t>
            </w:r>
          </w:p>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6660" w:type="dxa"/>
            <w:tcBorders>
              <w:top w:val="single" w:sz="4" w:space="0" w:color="auto"/>
              <w:left w:val="single" w:sz="4" w:space="0" w:color="auto"/>
              <w:bottom w:val="single" w:sz="4" w:space="0" w:color="auto"/>
              <w:right w:val="single" w:sz="4" w:space="0" w:color="auto"/>
            </w:tcBorders>
            <w:vAlign w:val="center"/>
            <w:hideMark/>
          </w:tcPr>
          <w:p w:rsidR="00E91DD7" w:rsidRDefault="00E91DD7">
            <w:pPr>
              <w:jc w:val="both"/>
              <w:rPr>
                <w:sz w:val="20"/>
                <w:szCs w:val="20"/>
              </w:rPr>
            </w:pPr>
            <w:r>
              <w:rPr>
                <w:sz w:val="20"/>
                <w:szCs w:val="20"/>
              </w:rPr>
              <w:t>25.  The guideline addresses special patient populations when appropriate.</w:t>
            </w: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hideMark/>
          </w:tcPr>
          <w:p w:rsidR="00E91DD7" w:rsidRDefault="00E91DD7">
            <w:pPr>
              <w:jc w:val="both"/>
              <w:rPr>
                <w:sz w:val="20"/>
                <w:szCs w:val="20"/>
              </w:rPr>
            </w:pPr>
            <w:r>
              <w:rPr>
                <w:b/>
                <w:sz w:val="20"/>
                <w:szCs w:val="20"/>
              </w:rPr>
              <w:t>COMMENTS</w:t>
            </w: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doub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bl>
    <w:p w:rsidR="00E91DD7" w:rsidRDefault="00E91DD7" w:rsidP="00E91DD7">
      <w:r>
        <w:br w:type="page"/>
      </w: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655"/>
        <w:gridCol w:w="1043"/>
        <w:gridCol w:w="1044"/>
        <w:gridCol w:w="1044"/>
        <w:gridCol w:w="1044"/>
      </w:tblGrid>
      <w:tr w:rsidR="00E91DD7" w:rsidTr="00E91DD7">
        <w:trPr>
          <w:trHeight w:val="461"/>
        </w:trPr>
        <w:tc>
          <w:tcPr>
            <w:tcW w:w="6660"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b/>
                <w:bCs/>
                <w:sz w:val="20"/>
                <w:szCs w:val="20"/>
              </w:rPr>
              <w:lastRenderedPageBreak/>
              <w:t>I.  FEASIBILITY OF IMPLEMENTING THE GUIDELINE</w:t>
            </w:r>
          </w:p>
        </w:tc>
        <w:tc>
          <w:tcPr>
            <w:tcW w:w="1044" w:type="dxa"/>
            <w:tcBorders>
              <w:top w:val="double" w:sz="4" w:space="0" w:color="auto"/>
              <w:left w:val="single" w:sz="4" w:space="0" w:color="auto"/>
              <w:bottom w:val="double" w:sz="4" w:space="0" w:color="auto"/>
              <w:right w:val="single" w:sz="4" w:space="0" w:color="auto"/>
            </w:tcBorders>
            <w:shd w:val="clear" w:color="auto" w:fill="F3F3F3"/>
          </w:tcPr>
          <w:p w:rsidR="00E91DD7" w:rsidRDefault="00E91DD7">
            <w:pPr>
              <w:jc w:val="both"/>
              <w:rPr>
                <w:sz w:val="20"/>
                <w:szCs w:val="20"/>
              </w:rPr>
            </w:pPr>
            <w:r>
              <w:rPr>
                <w:sz w:val="20"/>
                <w:szCs w:val="20"/>
              </w:rPr>
              <w:t>Strongly</w:t>
            </w:r>
          </w:p>
          <w:p w:rsidR="00E91DD7" w:rsidRDefault="00E91DD7">
            <w:pPr>
              <w:jc w:val="both"/>
              <w:rPr>
                <w:sz w:val="20"/>
                <w:szCs w:val="20"/>
              </w:rPr>
            </w:pPr>
            <w:r>
              <w:rPr>
                <w:sz w:val="20"/>
                <w:szCs w:val="20"/>
              </w:rPr>
              <w:t>Agree</w:t>
            </w:r>
          </w:p>
          <w:p w:rsidR="00E91DD7" w:rsidRDefault="00E91DD7">
            <w:pPr>
              <w:jc w:val="both"/>
              <w:rPr>
                <w:sz w:val="20"/>
                <w:szCs w:val="20"/>
              </w:rPr>
            </w:pP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Disagree</w:t>
            </w:r>
          </w:p>
        </w:tc>
        <w:tc>
          <w:tcPr>
            <w:tcW w:w="1044" w:type="dxa"/>
            <w:tcBorders>
              <w:top w:val="double" w:sz="4" w:space="0" w:color="auto"/>
              <w:left w:val="single" w:sz="4" w:space="0" w:color="auto"/>
              <w:bottom w:val="double" w:sz="4" w:space="0" w:color="auto"/>
              <w:right w:val="single" w:sz="4" w:space="0" w:color="auto"/>
            </w:tcBorders>
            <w:shd w:val="clear" w:color="auto" w:fill="F3F3F3"/>
            <w:hideMark/>
          </w:tcPr>
          <w:p w:rsidR="00E91DD7" w:rsidRDefault="00E91DD7">
            <w:pPr>
              <w:jc w:val="both"/>
              <w:rPr>
                <w:sz w:val="20"/>
                <w:szCs w:val="20"/>
              </w:rPr>
            </w:pPr>
            <w:r>
              <w:rPr>
                <w:sz w:val="20"/>
                <w:szCs w:val="20"/>
              </w:rPr>
              <w:t>Strongly</w:t>
            </w:r>
          </w:p>
          <w:p w:rsidR="00E91DD7" w:rsidRDefault="00E91DD7">
            <w:pPr>
              <w:jc w:val="both"/>
              <w:rPr>
                <w:sz w:val="20"/>
                <w:szCs w:val="20"/>
              </w:rPr>
            </w:pPr>
            <w:r>
              <w:rPr>
                <w:sz w:val="20"/>
                <w:szCs w:val="20"/>
              </w:rPr>
              <w:t>Disagree</w:t>
            </w:r>
          </w:p>
        </w:tc>
      </w:tr>
      <w:tr w:rsidR="00E91DD7" w:rsidTr="00E91DD7">
        <w:trPr>
          <w:trHeight w:val="461"/>
        </w:trPr>
        <w:tc>
          <w:tcPr>
            <w:tcW w:w="6660" w:type="dxa"/>
            <w:tcBorders>
              <w:top w:val="double" w:sz="4" w:space="0" w:color="auto"/>
              <w:left w:val="single" w:sz="4" w:space="0" w:color="auto"/>
              <w:bottom w:val="single" w:sz="4" w:space="0" w:color="auto"/>
              <w:right w:val="single" w:sz="4" w:space="0" w:color="auto"/>
            </w:tcBorders>
            <w:hideMark/>
          </w:tcPr>
          <w:p w:rsidR="00E91DD7" w:rsidRDefault="00E91DD7">
            <w:pPr>
              <w:rPr>
                <w:sz w:val="20"/>
                <w:szCs w:val="20"/>
              </w:rPr>
            </w:pPr>
            <w:r>
              <w:rPr>
                <w:sz w:val="20"/>
                <w:szCs w:val="20"/>
              </w:rPr>
              <w:t>26.  The guideline recommendations are feasible to implement in all intended care settings (consider organizational characteristics, implementation costs, opportunity costs.)</w:t>
            </w: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c>
          <w:tcPr>
            <w:tcW w:w="1044" w:type="dxa"/>
            <w:tcBorders>
              <w:top w:val="double" w:sz="4" w:space="0" w:color="auto"/>
              <w:left w:val="single" w:sz="4" w:space="0" w:color="auto"/>
              <w:bottom w:val="single" w:sz="4" w:space="0" w:color="auto"/>
              <w:right w:val="single" w:sz="4" w:space="0" w:color="auto"/>
            </w:tcBorders>
          </w:tcPr>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hideMark/>
          </w:tcPr>
          <w:p w:rsidR="00E91DD7" w:rsidRDefault="00E91DD7">
            <w:pPr>
              <w:jc w:val="both"/>
              <w:rPr>
                <w:sz w:val="20"/>
                <w:szCs w:val="20"/>
              </w:rPr>
            </w:pPr>
            <w:r>
              <w:rPr>
                <w:b/>
                <w:sz w:val="20"/>
                <w:szCs w:val="20"/>
              </w:rPr>
              <w:t>COMMENTS</w:t>
            </w: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rPr>
          <w:trHeight w:val="461"/>
        </w:trPr>
        <w:tc>
          <w:tcPr>
            <w:tcW w:w="10836" w:type="dxa"/>
            <w:gridSpan w:val="5"/>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bl>
    <w:p w:rsidR="00E91DD7" w:rsidRDefault="00E91DD7" w:rsidP="00E91DD7">
      <w:pPr>
        <w:jc w:val="both"/>
        <w:rPr>
          <w:sz w:val="20"/>
          <w:szCs w:val="20"/>
        </w:rPr>
      </w:pPr>
    </w:p>
    <w:p w:rsidR="00E91DD7" w:rsidRDefault="00E91DD7" w:rsidP="00E91DD7">
      <w:pPr>
        <w:pStyle w:val="Heading1"/>
        <w:ind w:hanging="360"/>
        <w:rPr>
          <w:bCs/>
          <w:i w:val="0"/>
        </w:rPr>
      </w:pPr>
      <w:r>
        <w:rPr>
          <w:bCs/>
          <w:i w:val="0"/>
        </w:rPr>
        <w:t>OVERALL ASSESSMENT</w:t>
      </w:r>
    </w:p>
    <w:p w:rsidR="00E91DD7" w:rsidRDefault="00E91DD7" w:rsidP="00E91DD7">
      <w:pPr>
        <w:jc w:val="both"/>
        <w:rPr>
          <w:sz w:val="20"/>
          <w:szCs w:val="20"/>
        </w:rPr>
      </w:pPr>
    </w:p>
    <w:p w:rsidR="00E91DD7" w:rsidRDefault="00E91DD7" w:rsidP="00E91DD7">
      <w:pPr>
        <w:jc w:val="both"/>
        <w:rPr>
          <w:b/>
          <w:sz w:val="20"/>
          <w:szCs w:val="20"/>
        </w:rPr>
      </w:pPr>
      <w:r>
        <w:rPr>
          <w:b/>
          <w:sz w:val="20"/>
          <w:szCs w:val="20"/>
        </w:rPr>
        <w:t xml:space="preserve">27.  Describe the predominant method(s) used to develop this guideline: </w:t>
      </w:r>
    </w:p>
    <w:p w:rsidR="00E91DD7" w:rsidRDefault="00E91DD7" w:rsidP="00E91DD7">
      <w:pPr>
        <w:jc w:val="both"/>
        <w:rPr>
          <w:b/>
          <w:sz w:val="20"/>
          <w:szCs w:val="20"/>
        </w:rPr>
      </w:pPr>
    </w:p>
    <w:p w:rsidR="00E91DD7" w:rsidRDefault="009A21B5" w:rsidP="00E91DD7">
      <w:pPr>
        <w:ind w:left="720" w:hanging="720"/>
        <w:jc w:val="both"/>
        <w:rPr>
          <w:b/>
          <w:sz w:val="20"/>
          <w:szCs w:val="20"/>
        </w:rPr>
      </w:pPr>
      <w:r>
        <w:rPr>
          <w:b/>
          <w:sz w:val="20"/>
          <w:szCs w:val="20"/>
        </w:rPr>
        <w:fldChar w:fldCharType="begin">
          <w:ffData>
            <w:name w:val="Check7"/>
            <w:enabled/>
            <w:calcOnExit w:val="0"/>
            <w:checkBox>
              <w:sizeAuto/>
              <w:default w:val="0"/>
            </w:checkBox>
          </w:ffData>
        </w:fldChar>
      </w:r>
      <w:bookmarkStart w:id="11" w:name="Check7"/>
      <w:r w:rsidR="00E91DD7">
        <w:rPr>
          <w:b/>
          <w:sz w:val="20"/>
          <w:szCs w:val="20"/>
        </w:rPr>
        <w:instrText xml:space="preserve"> FORMCHECKBOX </w:instrText>
      </w:r>
      <w:r w:rsidR="00447EB9">
        <w:rPr>
          <w:b/>
          <w:sz w:val="20"/>
          <w:szCs w:val="20"/>
        </w:rPr>
      </w:r>
      <w:r w:rsidR="00447EB9">
        <w:rPr>
          <w:b/>
          <w:sz w:val="20"/>
          <w:szCs w:val="20"/>
        </w:rPr>
        <w:fldChar w:fldCharType="separate"/>
      </w:r>
      <w:r>
        <w:fldChar w:fldCharType="end"/>
      </w:r>
      <w:bookmarkEnd w:id="11"/>
      <w:r w:rsidR="00E91DD7">
        <w:rPr>
          <w:b/>
          <w:sz w:val="20"/>
          <w:szCs w:val="20"/>
        </w:rPr>
        <w:tab/>
        <w:t>Evidence-based (key recommendations are supported by fair or good evidence with explicit estimation of benefits and harms)</w:t>
      </w:r>
    </w:p>
    <w:p w:rsidR="00E91DD7" w:rsidRDefault="00E91DD7" w:rsidP="00E91DD7">
      <w:pPr>
        <w:jc w:val="both"/>
        <w:rPr>
          <w:b/>
          <w:sz w:val="20"/>
          <w:szCs w:val="20"/>
        </w:rPr>
      </w:pPr>
    </w:p>
    <w:p w:rsidR="00E91DD7" w:rsidRDefault="009A21B5" w:rsidP="00E91DD7">
      <w:pPr>
        <w:pStyle w:val="BodyText"/>
        <w:spacing w:line="480" w:lineRule="auto"/>
        <w:rPr>
          <w:sz w:val="20"/>
        </w:rPr>
      </w:pPr>
      <w:r>
        <w:rPr>
          <w:sz w:val="20"/>
        </w:rPr>
        <w:fldChar w:fldCharType="begin">
          <w:ffData>
            <w:name w:val="Check8"/>
            <w:enabled/>
            <w:calcOnExit w:val="0"/>
            <w:checkBox>
              <w:sizeAuto/>
              <w:default w:val="0"/>
            </w:checkBox>
          </w:ffData>
        </w:fldChar>
      </w:r>
      <w:bookmarkStart w:id="12" w:name="Check8"/>
      <w:r w:rsidR="00E91DD7">
        <w:rPr>
          <w:sz w:val="20"/>
        </w:rPr>
        <w:instrText xml:space="preserve"> FORMCHECKBOX </w:instrText>
      </w:r>
      <w:r w:rsidR="00447EB9">
        <w:rPr>
          <w:sz w:val="20"/>
        </w:rPr>
      </w:r>
      <w:r w:rsidR="00447EB9">
        <w:rPr>
          <w:sz w:val="20"/>
        </w:rPr>
        <w:fldChar w:fldCharType="separate"/>
      </w:r>
      <w:r>
        <w:fldChar w:fldCharType="end"/>
      </w:r>
      <w:bookmarkEnd w:id="12"/>
      <w:r w:rsidR="00E91DD7">
        <w:rPr>
          <w:sz w:val="20"/>
        </w:rPr>
        <w:tab/>
        <w:t>Evidence-based (all recommendations are supported by fair or good evidence)</w:t>
      </w:r>
    </w:p>
    <w:p w:rsidR="00E91DD7" w:rsidRDefault="009A21B5" w:rsidP="00E91DD7">
      <w:pPr>
        <w:spacing w:line="480" w:lineRule="auto"/>
        <w:jc w:val="both"/>
        <w:rPr>
          <w:b/>
          <w:sz w:val="20"/>
          <w:szCs w:val="20"/>
        </w:rPr>
      </w:pPr>
      <w:r>
        <w:rPr>
          <w:b/>
          <w:sz w:val="20"/>
          <w:szCs w:val="20"/>
        </w:rPr>
        <w:fldChar w:fldCharType="begin">
          <w:ffData>
            <w:name w:val="Check9"/>
            <w:enabled/>
            <w:calcOnExit w:val="0"/>
            <w:checkBox>
              <w:sizeAuto/>
              <w:default w:val="0"/>
            </w:checkBox>
          </w:ffData>
        </w:fldChar>
      </w:r>
      <w:bookmarkStart w:id="13" w:name="Check9"/>
      <w:r w:rsidR="00E91DD7">
        <w:rPr>
          <w:b/>
          <w:sz w:val="20"/>
          <w:szCs w:val="20"/>
        </w:rPr>
        <w:instrText xml:space="preserve"> FORMCHECKBOX </w:instrText>
      </w:r>
      <w:r w:rsidR="00447EB9">
        <w:rPr>
          <w:b/>
          <w:sz w:val="20"/>
          <w:szCs w:val="20"/>
        </w:rPr>
      </w:r>
      <w:r w:rsidR="00447EB9">
        <w:rPr>
          <w:b/>
          <w:sz w:val="20"/>
          <w:szCs w:val="20"/>
        </w:rPr>
        <w:fldChar w:fldCharType="separate"/>
      </w:r>
      <w:r>
        <w:fldChar w:fldCharType="end"/>
      </w:r>
      <w:bookmarkEnd w:id="13"/>
      <w:r w:rsidR="00E91DD7">
        <w:rPr>
          <w:b/>
          <w:sz w:val="20"/>
          <w:szCs w:val="20"/>
        </w:rPr>
        <w:tab/>
        <w:t>Structured consensus with systematic literature reviews</w:t>
      </w:r>
      <w:r w:rsidR="00E91DD7">
        <w:rPr>
          <w:b/>
          <w:sz w:val="20"/>
          <w:szCs w:val="20"/>
        </w:rPr>
        <w:tab/>
      </w:r>
      <w:r w:rsidR="00E91DD7">
        <w:rPr>
          <w:b/>
          <w:sz w:val="20"/>
          <w:szCs w:val="20"/>
        </w:rPr>
        <w:tab/>
      </w:r>
      <w:r w:rsidR="00E91DD7">
        <w:rPr>
          <w:b/>
          <w:sz w:val="20"/>
          <w:szCs w:val="20"/>
        </w:rPr>
        <w:tab/>
      </w:r>
    </w:p>
    <w:p w:rsidR="00E91DD7" w:rsidRDefault="009A21B5" w:rsidP="00E91DD7">
      <w:pPr>
        <w:spacing w:line="480" w:lineRule="auto"/>
        <w:jc w:val="both"/>
        <w:rPr>
          <w:b/>
          <w:sz w:val="20"/>
          <w:szCs w:val="20"/>
        </w:rPr>
      </w:pPr>
      <w:r>
        <w:rPr>
          <w:b/>
          <w:sz w:val="20"/>
          <w:szCs w:val="20"/>
        </w:rPr>
        <w:fldChar w:fldCharType="begin">
          <w:ffData>
            <w:name w:val="Check10"/>
            <w:enabled/>
            <w:calcOnExit w:val="0"/>
            <w:checkBox>
              <w:sizeAuto/>
              <w:default w:val="0"/>
            </w:checkBox>
          </w:ffData>
        </w:fldChar>
      </w:r>
      <w:bookmarkStart w:id="14" w:name="Check10"/>
      <w:r w:rsidR="00E91DD7">
        <w:rPr>
          <w:b/>
          <w:sz w:val="20"/>
          <w:szCs w:val="20"/>
        </w:rPr>
        <w:instrText xml:space="preserve"> FORMCHECKBOX </w:instrText>
      </w:r>
      <w:r w:rsidR="00447EB9">
        <w:rPr>
          <w:b/>
          <w:sz w:val="20"/>
          <w:szCs w:val="20"/>
        </w:rPr>
      </w:r>
      <w:r w:rsidR="00447EB9">
        <w:rPr>
          <w:b/>
          <w:sz w:val="20"/>
          <w:szCs w:val="20"/>
        </w:rPr>
        <w:fldChar w:fldCharType="separate"/>
      </w:r>
      <w:r>
        <w:fldChar w:fldCharType="end"/>
      </w:r>
      <w:bookmarkEnd w:id="14"/>
      <w:r w:rsidR="00E91DD7">
        <w:rPr>
          <w:b/>
          <w:sz w:val="20"/>
          <w:szCs w:val="20"/>
        </w:rPr>
        <w:tab/>
        <w:t>Global subjective judgment or consensus panel</w:t>
      </w:r>
    </w:p>
    <w:p w:rsidR="00E91DD7" w:rsidRDefault="009A21B5" w:rsidP="00E91DD7">
      <w:pPr>
        <w:jc w:val="both"/>
        <w:rPr>
          <w:b/>
          <w:sz w:val="20"/>
          <w:szCs w:val="20"/>
        </w:rPr>
      </w:pPr>
      <w:r>
        <w:rPr>
          <w:b/>
          <w:sz w:val="20"/>
          <w:szCs w:val="20"/>
        </w:rPr>
        <w:fldChar w:fldCharType="begin">
          <w:ffData>
            <w:name w:val="Check11"/>
            <w:enabled/>
            <w:calcOnExit w:val="0"/>
            <w:checkBox>
              <w:sizeAuto/>
              <w:default w:val="0"/>
            </w:checkBox>
          </w:ffData>
        </w:fldChar>
      </w:r>
      <w:bookmarkStart w:id="15" w:name="Check11"/>
      <w:r w:rsidR="00E91DD7">
        <w:rPr>
          <w:b/>
          <w:sz w:val="20"/>
          <w:szCs w:val="20"/>
        </w:rPr>
        <w:instrText xml:space="preserve"> FORMCHECKBOX </w:instrText>
      </w:r>
      <w:r w:rsidR="00447EB9">
        <w:rPr>
          <w:b/>
          <w:sz w:val="20"/>
          <w:szCs w:val="20"/>
        </w:rPr>
      </w:r>
      <w:r w:rsidR="00447EB9">
        <w:rPr>
          <w:b/>
          <w:sz w:val="20"/>
          <w:szCs w:val="20"/>
        </w:rPr>
        <w:fldChar w:fldCharType="separate"/>
      </w:r>
      <w:r>
        <w:fldChar w:fldCharType="end"/>
      </w:r>
      <w:bookmarkEnd w:id="15"/>
      <w:r w:rsidR="00E91DD7">
        <w:rPr>
          <w:b/>
          <w:sz w:val="20"/>
          <w:szCs w:val="20"/>
        </w:rPr>
        <w:tab/>
        <w:t>Other (describe)</w:t>
      </w:r>
      <w:r w:rsidR="00E91DD7">
        <w:rPr>
          <w:b/>
          <w:sz w:val="20"/>
          <w:szCs w:val="20"/>
        </w:rPr>
        <w:tab/>
        <w:t>_______________________________________________________________________</w:t>
      </w:r>
    </w:p>
    <w:p w:rsidR="00E91DD7" w:rsidRDefault="00E91DD7" w:rsidP="00E91DD7">
      <w:pPr>
        <w:jc w:val="both"/>
        <w:rPr>
          <w:sz w:val="20"/>
          <w:szCs w:val="20"/>
        </w:rPr>
      </w:pPr>
    </w:p>
    <w:p w:rsidR="00E91DD7" w:rsidRDefault="00E91DD7" w:rsidP="00E91DD7">
      <w:pPr>
        <w:pStyle w:val="Footer"/>
        <w:tabs>
          <w:tab w:val="left" w:pos="720"/>
        </w:tabs>
        <w:rPr>
          <w:b/>
        </w:rPr>
      </w:pPr>
      <w:r>
        <w:rPr>
          <w:b/>
        </w:rPr>
        <w:t>28.  Would you recommend these guidelines for use in practice?</w:t>
      </w:r>
    </w:p>
    <w:p w:rsidR="00E91DD7" w:rsidRDefault="00E91DD7" w:rsidP="00E91DD7">
      <w:pPr>
        <w:jc w:val="both"/>
        <w:rPr>
          <w:sz w:val="20"/>
          <w:szCs w:val="20"/>
        </w:rPr>
      </w:pPr>
    </w:p>
    <w:p w:rsidR="00E91DD7" w:rsidRDefault="00E91DD7" w:rsidP="00E91DD7">
      <w:pPr>
        <w:jc w:val="both"/>
        <w:rPr>
          <w:b/>
          <w:sz w:val="20"/>
          <w:szCs w:val="20"/>
        </w:rPr>
      </w:pPr>
      <w:r>
        <w:rPr>
          <w:b/>
          <w:sz w:val="20"/>
          <w:szCs w:val="20"/>
        </w:rPr>
        <w:t>STRONGLY RECOMMEND</w:t>
      </w:r>
      <w:r>
        <w:rPr>
          <w:b/>
          <w:sz w:val="20"/>
          <w:szCs w:val="20"/>
        </w:rPr>
        <w:tab/>
      </w:r>
      <w:r w:rsidR="009A21B5">
        <w:rPr>
          <w:b/>
          <w:sz w:val="20"/>
          <w:szCs w:val="20"/>
        </w:rPr>
        <w:fldChar w:fldCharType="begin">
          <w:ffData>
            <w:name w:val="Check1"/>
            <w:enabled/>
            <w:calcOnExit w:val="0"/>
            <w:checkBox>
              <w:sizeAuto/>
              <w:default w:val="0"/>
            </w:checkBox>
          </w:ffData>
        </w:fldChar>
      </w:r>
      <w:bookmarkStart w:id="16" w:name="Check1"/>
      <w:r>
        <w:rPr>
          <w:b/>
          <w:sz w:val="20"/>
          <w:szCs w:val="20"/>
        </w:rPr>
        <w:instrText xml:space="preserve"> FORMCHECKBOX </w:instrText>
      </w:r>
      <w:r w:rsidR="00447EB9">
        <w:rPr>
          <w:b/>
          <w:sz w:val="20"/>
          <w:szCs w:val="20"/>
        </w:rPr>
      </w:r>
      <w:r w:rsidR="00447EB9">
        <w:rPr>
          <w:b/>
          <w:sz w:val="20"/>
          <w:szCs w:val="20"/>
        </w:rPr>
        <w:fldChar w:fldCharType="separate"/>
      </w:r>
      <w:r w:rsidR="009A21B5">
        <w:fldChar w:fldCharType="end"/>
      </w:r>
      <w:bookmarkEnd w:id="16"/>
    </w:p>
    <w:p w:rsidR="00E91DD7" w:rsidRDefault="00E91DD7" w:rsidP="00E91DD7">
      <w:pPr>
        <w:jc w:val="both"/>
        <w:rPr>
          <w:b/>
          <w:sz w:val="20"/>
          <w:szCs w:val="20"/>
        </w:rPr>
      </w:pPr>
    </w:p>
    <w:p w:rsidR="00E91DD7" w:rsidRDefault="00E91DD7" w:rsidP="00E91DD7">
      <w:pPr>
        <w:jc w:val="both"/>
        <w:rPr>
          <w:b/>
          <w:sz w:val="20"/>
          <w:szCs w:val="20"/>
        </w:rPr>
      </w:pPr>
      <w:r>
        <w:rPr>
          <w:b/>
          <w:sz w:val="20"/>
          <w:szCs w:val="20"/>
        </w:rPr>
        <w:t>RECOMMEND</w:t>
      </w:r>
      <w:r>
        <w:rPr>
          <w:b/>
          <w:sz w:val="20"/>
          <w:szCs w:val="20"/>
        </w:rPr>
        <w:tab/>
      </w:r>
      <w:r>
        <w:rPr>
          <w:b/>
          <w:sz w:val="20"/>
          <w:szCs w:val="20"/>
        </w:rPr>
        <w:tab/>
      </w:r>
      <w:r>
        <w:rPr>
          <w:b/>
          <w:sz w:val="20"/>
          <w:szCs w:val="20"/>
        </w:rPr>
        <w:tab/>
      </w:r>
      <w:r w:rsidR="009A21B5">
        <w:rPr>
          <w:b/>
          <w:sz w:val="20"/>
          <w:szCs w:val="20"/>
        </w:rPr>
        <w:fldChar w:fldCharType="begin">
          <w:ffData>
            <w:name w:val="Check2"/>
            <w:enabled/>
            <w:calcOnExit w:val="0"/>
            <w:checkBox>
              <w:sizeAuto/>
              <w:default w:val="0"/>
            </w:checkBox>
          </w:ffData>
        </w:fldChar>
      </w:r>
      <w:bookmarkStart w:id="17" w:name="Check2"/>
      <w:r>
        <w:rPr>
          <w:b/>
          <w:sz w:val="20"/>
          <w:szCs w:val="20"/>
        </w:rPr>
        <w:instrText xml:space="preserve"> FORMCHECKBOX </w:instrText>
      </w:r>
      <w:r w:rsidR="00447EB9">
        <w:rPr>
          <w:b/>
          <w:sz w:val="20"/>
          <w:szCs w:val="20"/>
        </w:rPr>
      </w:r>
      <w:r w:rsidR="00447EB9">
        <w:rPr>
          <w:b/>
          <w:sz w:val="20"/>
          <w:szCs w:val="20"/>
        </w:rPr>
        <w:fldChar w:fldCharType="separate"/>
      </w:r>
      <w:r w:rsidR="009A21B5">
        <w:fldChar w:fldCharType="end"/>
      </w:r>
      <w:bookmarkEnd w:id="17"/>
    </w:p>
    <w:p w:rsidR="00E91DD7" w:rsidRDefault="00E91DD7" w:rsidP="00E91DD7">
      <w:pPr>
        <w:jc w:val="both"/>
        <w:rPr>
          <w:b/>
          <w:sz w:val="20"/>
          <w:szCs w:val="20"/>
        </w:rPr>
      </w:pPr>
    </w:p>
    <w:p w:rsidR="00E91DD7" w:rsidRDefault="00E91DD7" w:rsidP="00E91DD7">
      <w:pPr>
        <w:jc w:val="both"/>
        <w:rPr>
          <w:b/>
          <w:sz w:val="20"/>
          <w:szCs w:val="20"/>
        </w:rPr>
      </w:pPr>
      <w:r>
        <w:rPr>
          <w:b/>
          <w:sz w:val="20"/>
          <w:szCs w:val="20"/>
        </w:rPr>
        <w:t>WOULD NOT RECOMMEND</w:t>
      </w:r>
      <w:r>
        <w:rPr>
          <w:b/>
          <w:sz w:val="20"/>
          <w:szCs w:val="20"/>
        </w:rPr>
        <w:tab/>
      </w:r>
      <w:r w:rsidR="009A21B5">
        <w:rPr>
          <w:b/>
          <w:sz w:val="20"/>
          <w:szCs w:val="20"/>
        </w:rPr>
        <w:fldChar w:fldCharType="begin">
          <w:ffData>
            <w:name w:val="Check3"/>
            <w:enabled/>
            <w:calcOnExit w:val="0"/>
            <w:checkBox>
              <w:sizeAuto/>
              <w:default w:val="0"/>
            </w:checkBox>
          </w:ffData>
        </w:fldChar>
      </w:r>
      <w:bookmarkStart w:id="18" w:name="Check3"/>
      <w:r>
        <w:rPr>
          <w:b/>
          <w:sz w:val="20"/>
          <w:szCs w:val="20"/>
        </w:rPr>
        <w:instrText xml:space="preserve"> FORMCHECKBOX </w:instrText>
      </w:r>
      <w:r w:rsidR="00447EB9">
        <w:rPr>
          <w:b/>
          <w:sz w:val="20"/>
          <w:szCs w:val="20"/>
        </w:rPr>
      </w:r>
      <w:r w:rsidR="00447EB9">
        <w:rPr>
          <w:b/>
          <w:sz w:val="20"/>
          <w:szCs w:val="20"/>
        </w:rPr>
        <w:fldChar w:fldCharType="separate"/>
      </w:r>
      <w:r w:rsidR="009A21B5">
        <w:fldChar w:fldCharType="end"/>
      </w:r>
      <w:bookmarkEnd w:id="18"/>
    </w:p>
    <w:p w:rsidR="00E91DD7" w:rsidRDefault="00E91DD7" w:rsidP="00E91DD7">
      <w:pPr>
        <w:jc w:val="both"/>
        <w:rPr>
          <w:b/>
          <w:sz w:val="20"/>
          <w:szCs w:val="20"/>
        </w:rPr>
      </w:pPr>
    </w:p>
    <w:p w:rsidR="00E91DD7" w:rsidRDefault="00E91DD7" w:rsidP="00E91DD7">
      <w:pPr>
        <w:jc w:val="both"/>
        <w:rPr>
          <w:b/>
          <w:sz w:val="20"/>
          <w:szCs w:val="20"/>
        </w:rPr>
      </w:pPr>
      <w:r>
        <w:rPr>
          <w:b/>
          <w:sz w:val="20"/>
          <w:szCs w:val="20"/>
        </w:rPr>
        <w:t>UNSURE</w:t>
      </w:r>
      <w:r>
        <w:rPr>
          <w:b/>
          <w:sz w:val="20"/>
          <w:szCs w:val="20"/>
        </w:rPr>
        <w:tab/>
      </w:r>
      <w:r>
        <w:rPr>
          <w:b/>
          <w:sz w:val="20"/>
          <w:szCs w:val="20"/>
        </w:rPr>
        <w:tab/>
      </w:r>
      <w:r>
        <w:rPr>
          <w:b/>
          <w:sz w:val="20"/>
          <w:szCs w:val="20"/>
        </w:rPr>
        <w:tab/>
      </w:r>
      <w:r w:rsidR="009A21B5">
        <w:rPr>
          <w:b/>
          <w:sz w:val="20"/>
          <w:szCs w:val="20"/>
        </w:rPr>
        <w:fldChar w:fldCharType="begin">
          <w:ffData>
            <w:name w:val="Check4"/>
            <w:enabled/>
            <w:calcOnExit w:val="0"/>
            <w:checkBox>
              <w:sizeAuto/>
              <w:default w:val="0"/>
            </w:checkBox>
          </w:ffData>
        </w:fldChar>
      </w:r>
      <w:bookmarkStart w:id="19" w:name="Check4"/>
      <w:r>
        <w:rPr>
          <w:b/>
          <w:sz w:val="20"/>
          <w:szCs w:val="20"/>
        </w:rPr>
        <w:instrText xml:space="preserve"> FORMCHECKBOX </w:instrText>
      </w:r>
      <w:r w:rsidR="00447EB9">
        <w:rPr>
          <w:b/>
          <w:sz w:val="20"/>
          <w:szCs w:val="20"/>
        </w:rPr>
      </w:r>
      <w:r w:rsidR="00447EB9">
        <w:rPr>
          <w:b/>
          <w:sz w:val="20"/>
          <w:szCs w:val="20"/>
        </w:rPr>
        <w:fldChar w:fldCharType="separate"/>
      </w:r>
      <w:r w:rsidR="009A21B5">
        <w:fldChar w:fldCharType="end"/>
      </w:r>
      <w:bookmarkEnd w:id="19"/>
    </w:p>
    <w:p w:rsidR="00E91DD7" w:rsidRDefault="00E91DD7" w:rsidP="00E91DD7">
      <w:pPr>
        <w:jc w:val="both"/>
        <w:rPr>
          <w:sz w:val="20"/>
          <w:szCs w:val="20"/>
        </w:rPr>
      </w:pPr>
    </w:p>
    <w:p w:rsidR="00E91DD7" w:rsidRDefault="00E91DD7" w:rsidP="00E91DD7">
      <w:pPr>
        <w:jc w:val="both"/>
        <w:rPr>
          <w:b/>
          <w:sz w:val="20"/>
          <w:szCs w:val="20"/>
        </w:rPr>
      </w:pPr>
      <w:r>
        <w:rPr>
          <w:b/>
          <w:sz w:val="20"/>
          <w:szCs w:val="20"/>
        </w:rPr>
        <w:t xml:space="preserve">COMMENT: (What </w:t>
      </w:r>
      <w:proofErr w:type="gramStart"/>
      <w:r w:rsidR="002A27B3">
        <w:rPr>
          <w:b/>
          <w:sz w:val="20"/>
          <w:szCs w:val="20"/>
        </w:rPr>
        <w:t>is</w:t>
      </w:r>
      <w:proofErr w:type="gramEnd"/>
      <w:r>
        <w:rPr>
          <w:b/>
          <w:sz w:val="20"/>
          <w:szCs w:val="20"/>
        </w:rPr>
        <w:t xml:space="preserve"> this guideline’s specific strengths?  What </w:t>
      </w:r>
      <w:proofErr w:type="gramStart"/>
      <w:r w:rsidR="002A27B3">
        <w:rPr>
          <w:b/>
          <w:sz w:val="20"/>
          <w:szCs w:val="20"/>
        </w:rPr>
        <w:t>is</w:t>
      </w:r>
      <w:r>
        <w:rPr>
          <w:b/>
          <w:sz w:val="20"/>
          <w:szCs w:val="20"/>
        </w:rPr>
        <w:t xml:space="preserve"> this guideline’s specific weaknesses</w:t>
      </w:r>
      <w:proofErr w:type="gramEnd"/>
      <w:r>
        <w:rPr>
          <w:b/>
          <w:sz w:val="20"/>
          <w:szCs w:val="20"/>
        </w:rPr>
        <w:t xml:space="preserve">?  Use additional space as necessary.) </w:t>
      </w:r>
    </w:p>
    <w:p w:rsidR="00E91DD7" w:rsidRDefault="00E91DD7" w:rsidP="00E91DD7">
      <w:pPr>
        <w:jc w:val="both"/>
        <w:rPr>
          <w:sz w:val="20"/>
          <w:szCs w:val="20"/>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5"/>
      </w:tblGrid>
      <w:tr w:rsidR="00E91DD7" w:rsidTr="00E91DD7">
        <w:tc>
          <w:tcPr>
            <w:tcW w:w="10188"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c>
          <w:tcPr>
            <w:tcW w:w="10188"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c>
          <w:tcPr>
            <w:tcW w:w="10188"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c>
          <w:tcPr>
            <w:tcW w:w="10188"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bl>
    <w:p w:rsidR="00E91DD7" w:rsidRDefault="00E91DD7" w:rsidP="00E91DD7">
      <w:pPr>
        <w:jc w:val="both"/>
        <w:rPr>
          <w:sz w:val="20"/>
          <w:szCs w:val="20"/>
        </w:rPr>
      </w:pPr>
      <w:r>
        <w:rPr>
          <w:sz w:val="20"/>
          <w:szCs w:val="20"/>
        </w:rPr>
        <w:t xml:space="preserve"> </w:t>
      </w:r>
    </w:p>
    <w:p w:rsidR="00E91DD7" w:rsidRDefault="00E91DD7" w:rsidP="00E91DD7">
      <w:pPr>
        <w:jc w:val="both"/>
        <w:rPr>
          <w:b/>
          <w:sz w:val="20"/>
          <w:szCs w:val="20"/>
        </w:rPr>
      </w:pPr>
      <w:r>
        <w:rPr>
          <w:b/>
          <w:sz w:val="20"/>
          <w:szCs w:val="20"/>
        </w:rPr>
        <w:br w:type="page"/>
      </w:r>
      <w:r>
        <w:rPr>
          <w:b/>
          <w:sz w:val="20"/>
          <w:szCs w:val="20"/>
        </w:rPr>
        <w:lastRenderedPageBreak/>
        <w:t xml:space="preserve">Additional Review Comments:  How can/might </w:t>
      </w:r>
      <w:proofErr w:type="gramStart"/>
      <w:r>
        <w:rPr>
          <w:b/>
          <w:sz w:val="20"/>
          <w:szCs w:val="20"/>
        </w:rPr>
        <w:t>this guideline</w:t>
      </w:r>
      <w:proofErr w:type="gramEnd"/>
      <w:r>
        <w:rPr>
          <w:b/>
          <w:sz w:val="20"/>
          <w:szCs w:val="20"/>
        </w:rPr>
        <w:t xml:space="preserve"> be improved?</w:t>
      </w:r>
    </w:p>
    <w:p w:rsidR="00E91DD7" w:rsidRDefault="00E91DD7" w:rsidP="00E91DD7">
      <w:pPr>
        <w:jc w:val="both"/>
        <w:rPr>
          <w:sz w:val="20"/>
          <w:szCs w:val="20"/>
        </w:rPr>
      </w:pP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5"/>
      </w:tblGrid>
      <w:tr w:rsidR="00E91DD7" w:rsidTr="00E91DD7">
        <w:tc>
          <w:tcPr>
            <w:tcW w:w="10188"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c>
          <w:tcPr>
            <w:tcW w:w="10188"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c>
          <w:tcPr>
            <w:tcW w:w="10188"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r w:rsidR="00E91DD7" w:rsidTr="00E91DD7">
        <w:tc>
          <w:tcPr>
            <w:tcW w:w="10188" w:type="dxa"/>
            <w:tcBorders>
              <w:top w:val="single" w:sz="4" w:space="0" w:color="auto"/>
              <w:left w:val="single" w:sz="4" w:space="0" w:color="auto"/>
              <w:bottom w:val="single" w:sz="4" w:space="0" w:color="auto"/>
              <w:right w:val="single" w:sz="4" w:space="0" w:color="auto"/>
            </w:tcBorders>
          </w:tcPr>
          <w:p w:rsidR="00E91DD7" w:rsidRDefault="00E91DD7">
            <w:pPr>
              <w:jc w:val="both"/>
              <w:rPr>
                <w:sz w:val="20"/>
                <w:szCs w:val="20"/>
              </w:rPr>
            </w:pPr>
          </w:p>
          <w:p w:rsidR="00E91DD7" w:rsidRDefault="00E91DD7">
            <w:pPr>
              <w:jc w:val="both"/>
              <w:rPr>
                <w:sz w:val="20"/>
                <w:szCs w:val="20"/>
              </w:rPr>
            </w:pPr>
          </w:p>
        </w:tc>
      </w:tr>
    </w:tbl>
    <w:p w:rsidR="00E91DD7" w:rsidRDefault="00E91DD7" w:rsidP="00E91DD7">
      <w:pPr>
        <w:jc w:val="both"/>
        <w:rPr>
          <w:sz w:val="20"/>
          <w:szCs w:val="20"/>
        </w:rPr>
      </w:pPr>
    </w:p>
    <w:p w:rsidR="00E91DD7" w:rsidRDefault="00E91DD7" w:rsidP="00E91DD7">
      <w:pPr>
        <w:jc w:val="both"/>
        <w:rPr>
          <w:sz w:val="20"/>
          <w:szCs w:val="20"/>
        </w:rPr>
      </w:pPr>
    </w:p>
    <w:p w:rsidR="00E91DD7" w:rsidRDefault="00E91DD7" w:rsidP="00E91DD7">
      <w:pPr>
        <w:spacing w:line="480" w:lineRule="auto"/>
        <w:jc w:val="both"/>
        <w:rPr>
          <w:sz w:val="20"/>
          <w:szCs w:val="20"/>
        </w:rPr>
      </w:pPr>
      <w:r>
        <w:rPr>
          <w:b/>
          <w:sz w:val="20"/>
          <w:szCs w:val="20"/>
        </w:rPr>
        <w:t>Name of Reviewe</w:t>
      </w:r>
      <w:r>
        <w:rPr>
          <w:sz w:val="20"/>
          <w:szCs w:val="20"/>
        </w:rPr>
        <w:t xml:space="preserve">r </w:t>
      </w:r>
      <w:r>
        <w:rPr>
          <w:b/>
          <w:sz w:val="20"/>
          <w:szCs w:val="20"/>
        </w:rPr>
        <w:t>_____________________________________________________________________________</w:t>
      </w:r>
    </w:p>
    <w:p w:rsidR="00E91DD7" w:rsidRDefault="00E91DD7" w:rsidP="00E91DD7">
      <w:pPr>
        <w:spacing w:line="480" w:lineRule="auto"/>
        <w:jc w:val="both"/>
        <w:rPr>
          <w:sz w:val="20"/>
          <w:szCs w:val="20"/>
        </w:rPr>
      </w:pPr>
    </w:p>
    <w:p w:rsidR="00E91DD7" w:rsidRDefault="00E91DD7" w:rsidP="00E91DD7">
      <w:pPr>
        <w:spacing w:line="480" w:lineRule="auto"/>
        <w:jc w:val="both"/>
        <w:rPr>
          <w:sz w:val="20"/>
          <w:szCs w:val="20"/>
        </w:rPr>
      </w:pPr>
      <w:r>
        <w:rPr>
          <w:b/>
          <w:sz w:val="20"/>
          <w:szCs w:val="20"/>
        </w:rPr>
        <w:t>Address</w:t>
      </w:r>
      <w:r>
        <w:rPr>
          <w:sz w:val="20"/>
          <w:szCs w:val="20"/>
        </w:rPr>
        <w:t>_</w:t>
      </w:r>
      <w:r>
        <w:rPr>
          <w:b/>
          <w:sz w:val="20"/>
          <w:szCs w:val="20"/>
        </w:rPr>
        <w:t>_____________________________________________________________________________________</w:t>
      </w:r>
    </w:p>
    <w:p w:rsidR="00E91DD7" w:rsidRDefault="00E91DD7" w:rsidP="00E91DD7">
      <w:pPr>
        <w:spacing w:line="480" w:lineRule="auto"/>
        <w:jc w:val="both"/>
        <w:rPr>
          <w:sz w:val="20"/>
          <w:szCs w:val="20"/>
        </w:rPr>
      </w:pPr>
    </w:p>
    <w:p w:rsidR="00E91DD7" w:rsidRDefault="00E91DD7" w:rsidP="00E91DD7">
      <w:pPr>
        <w:spacing w:line="480" w:lineRule="auto"/>
        <w:jc w:val="both"/>
        <w:rPr>
          <w:sz w:val="20"/>
          <w:szCs w:val="20"/>
        </w:rPr>
      </w:pPr>
      <w:r>
        <w:rPr>
          <w:b/>
          <w:sz w:val="20"/>
          <w:szCs w:val="20"/>
        </w:rPr>
        <w:t xml:space="preserve">Phone </w:t>
      </w:r>
      <w:r>
        <w:rPr>
          <w:sz w:val="20"/>
          <w:szCs w:val="20"/>
        </w:rPr>
        <w:t>_</w:t>
      </w:r>
      <w:r>
        <w:rPr>
          <w:b/>
          <w:sz w:val="20"/>
          <w:szCs w:val="20"/>
        </w:rPr>
        <w:t>______________________________________________________________________________________</w:t>
      </w:r>
    </w:p>
    <w:p w:rsidR="00E91DD7" w:rsidRDefault="00E91DD7" w:rsidP="00E91DD7">
      <w:pPr>
        <w:spacing w:line="480" w:lineRule="auto"/>
        <w:jc w:val="both"/>
        <w:rPr>
          <w:sz w:val="20"/>
          <w:szCs w:val="20"/>
        </w:rPr>
      </w:pPr>
    </w:p>
    <w:p w:rsidR="00E91DD7" w:rsidRDefault="00E91DD7" w:rsidP="00E91DD7">
      <w:pPr>
        <w:spacing w:line="480" w:lineRule="auto"/>
        <w:jc w:val="both"/>
        <w:rPr>
          <w:b/>
          <w:sz w:val="20"/>
          <w:szCs w:val="20"/>
        </w:rPr>
      </w:pPr>
      <w:r>
        <w:rPr>
          <w:b/>
          <w:sz w:val="20"/>
          <w:szCs w:val="20"/>
        </w:rPr>
        <w:t>E-Mail</w:t>
      </w:r>
      <w:r>
        <w:rPr>
          <w:sz w:val="20"/>
          <w:szCs w:val="20"/>
        </w:rPr>
        <w:t xml:space="preserve"> _</w:t>
      </w:r>
      <w:r>
        <w:rPr>
          <w:b/>
          <w:sz w:val="20"/>
          <w:szCs w:val="20"/>
        </w:rPr>
        <w:t>______________________________________________________________________________________</w:t>
      </w:r>
    </w:p>
    <w:p w:rsidR="0040492B" w:rsidRDefault="0040492B" w:rsidP="00E91DD7">
      <w:pPr>
        <w:spacing w:line="480" w:lineRule="auto"/>
        <w:jc w:val="both"/>
        <w:rPr>
          <w:b/>
          <w:i/>
          <w:sz w:val="22"/>
          <w:szCs w:val="22"/>
        </w:rPr>
      </w:pPr>
    </w:p>
    <w:p w:rsidR="0040492B" w:rsidRDefault="0040492B" w:rsidP="00E91DD7">
      <w:pPr>
        <w:spacing w:line="480" w:lineRule="auto"/>
        <w:jc w:val="both"/>
        <w:rPr>
          <w:b/>
          <w:i/>
          <w:sz w:val="22"/>
          <w:szCs w:val="22"/>
        </w:rPr>
      </w:pPr>
    </w:p>
    <w:p w:rsidR="0040492B" w:rsidRDefault="0040492B" w:rsidP="00E91DD7">
      <w:pPr>
        <w:spacing w:line="480" w:lineRule="auto"/>
        <w:jc w:val="both"/>
        <w:rPr>
          <w:b/>
          <w:i/>
          <w:sz w:val="22"/>
          <w:szCs w:val="22"/>
        </w:rPr>
      </w:pPr>
    </w:p>
    <w:p w:rsidR="0040492B" w:rsidRDefault="0040492B" w:rsidP="00E91DD7">
      <w:pPr>
        <w:spacing w:line="480" w:lineRule="auto"/>
        <w:jc w:val="both"/>
        <w:rPr>
          <w:b/>
          <w:i/>
          <w:sz w:val="22"/>
          <w:szCs w:val="22"/>
        </w:rPr>
      </w:pPr>
    </w:p>
    <w:p w:rsidR="0040492B" w:rsidRDefault="0040492B" w:rsidP="00E91DD7">
      <w:pPr>
        <w:spacing w:line="480" w:lineRule="auto"/>
        <w:jc w:val="both"/>
        <w:rPr>
          <w:b/>
          <w:i/>
          <w:sz w:val="22"/>
          <w:szCs w:val="22"/>
        </w:rPr>
      </w:pPr>
    </w:p>
    <w:p w:rsidR="0040492B" w:rsidRDefault="0040492B" w:rsidP="00E91DD7">
      <w:pPr>
        <w:spacing w:line="480" w:lineRule="auto"/>
        <w:jc w:val="both"/>
        <w:rPr>
          <w:b/>
          <w:i/>
          <w:sz w:val="22"/>
          <w:szCs w:val="22"/>
        </w:rPr>
      </w:pPr>
    </w:p>
    <w:p w:rsidR="0040492B" w:rsidRDefault="0040492B" w:rsidP="00E91DD7">
      <w:pPr>
        <w:spacing w:line="480" w:lineRule="auto"/>
        <w:jc w:val="both"/>
        <w:rPr>
          <w:b/>
          <w:i/>
          <w:sz w:val="22"/>
          <w:szCs w:val="22"/>
        </w:rPr>
      </w:pPr>
    </w:p>
    <w:p w:rsidR="0040492B" w:rsidRDefault="0040492B" w:rsidP="00E91DD7">
      <w:pPr>
        <w:spacing w:line="480" w:lineRule="auto"/>
        <w:jc w:val="both"/>
        <w:rPr>
          <w:b/>
          <w:i/>
          <w:sz w:val="22"/>
          <w:szCs w:val="22"/>
        </w:rPr>
      </w:pPr>
    </w:p>
    <w:p w:rsidR="0040492B" w:rsidRDefault="0040492B" w:rsidP="00E91DD7">
      <w:pPr>
        <w:spacing w:line="480" w:lineRule="auto"/>
        <w:jc w:val="both"/>
        <w:rPr>
          <w:b/>
          <w:i/>
          <w:sz w:val="22"/>
          <w:szCs w:val="22"/>
        </w:rPr>
      </w:pPr>
    </w:p>
    <w:p w:rsidR="0040492B" w:rsidRDefault="0040492B" w:rsidP="00E91DD7">
      <w:pPr>
        <w:spacing w:line="480" w:lineRule="auto"/>
        <w:jc w:val="both"/>
        <w:rPr>
          <w:b/>
          <w:i/>
          <w:sz w:val="22"/>
          <w:szCs w:val="22"/>
        </w:rPr>
      </w:pPr>
    </w:p>
    <w:p w:rsidR="0040492B" w:rsidRDefault="0040492B" w:rsidP="00E91DD7">
      <w:pPr>
        <w:spacing w:line="480" w:lineRule="auto"/>
        <w:jc w:val="both"/>
        <w:rPr>
          <w:b/>
          <w:i/>
          <w:sz w:val="22"/>
          <w:szCs w:val="22"/>
        </w:rPr>
      </w:pPr>
    </w:p>
    <w:p w:rsidR="0040492B" w:rsidRDefault="0040492B" w:rsidP="00E91DD7">
      <w:pPr>
        <w:spacing w:line="480" w:lineRule="auto"/>
        <w:jc w:val="both"/>
        <w:rPr>
          <w:b/>
          <w:i/>
          <w:sz w:val="22"/>
          <w:szCs w:val="22"/>
        </w:rPr>
      </w:pPr>
    </w:p>
    <w:p w:rsidR="0040492B" w:rsidRDefault="0040492B" w:rsidP="00E91DD7">
      <w:pPr>
        <w:spacing w:line="480" w:lineRule="auto"/>
        <w:jc w:val="both"/>
        <w:rPr>
          <w:b/>
          <w:i/>
          <w:sz w:val="22"/>
          <w:szCs w:val="22"/>
        </w:rPr>
      </w:pPr>
    </w:p>
    <w:p w:rsidR="004260F1" w:rsidRDefault="004737F3">
      <w:r w:rsidRPr="00360FE5">
        <w:rPr>
          <w:b/>
          <w:i/>
          <w:sz w:val="22"/>
          <w:szCs w:val="22"/>
        </w:rPr>
        <w:t xml:space="preserve">VHA, </w:t>
      </w:r>
      <w:r w:rsidR="0040492B" w:rsidRPr="00360FE5">
        <w:rPr>
          <w:b/>
          <w:i/>
          <w:sz w:val="22"/>
          <w:szCs w:val="22"/>
        </w:rPr>
        <w:t>Office of Quality &amp; Performance, Evidence Review Subgroup, 2010</w:t>
      </w:r>
    </w:p>
    <w:sectPr w:rsidR="004260F1" w:rsidSect="00426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B9" w:rsidRDefault="00447EB9" w:rsidP="00C10210">
      <w:r>
        <w:separator/>
      </w:r>
    </w:p>
  </w:endnote>
  <w:endnote w:type="continuationSeparator" w:id="0">
    <w:p w:rsidR="00447EB9" w:rsidRDefault="00447EB9" w:rsidP="00C1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B9" w:rsidRDefault="00447EB9" w:rsidP="00C10210">
      <w:r>
        <w:separator/>
      </w:r>
    </w:p>
  </w:footnote>
  <w:footnote w:type="continuationSeparator" w:id="0">
    <w:p w:rsidR="00447EB9" w:rsidRDefault="00447EB9" w:rsidP="00C10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B16" w:rsidRDefault="00031B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425"/>
    <w:multiLevelType w:val="hybridMultilevel"/>
    <w:tmpl w:val="ADBA3D9C"/>
    <w:lvl w:ilvl="0" w:tplc="B3F8B740">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7C1D2D"/>
    <w:multiLevelType w:val="hybridMultilevel"/>
    <w:tmpl w:val="940C2D8E"/>
    <w:lvl w:ilvl="0" w:tplc="E6D63438">
      <w:start w:val="10"/>
      <w:numFmt w:val="decimal"/>
      <w:lvlText w:val="%1."/>
      <w:lvlJc w:val="left"/>
      <w:pPr>
        <w:tabs>
          <w:tab w:val="num" w:pos="405"/>
        </w:tabs>
        <w:ind w:left="405"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0A3DF7"/>
    <w:multiLevelType w:val="hybridMultilevel"/>
    <w:tmpl w:val="E33C2EF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FE1502C"/>
    <w:multiLevelType w:val="singleLevel"/>
    <w:tmpl w:val="E0B2A2EE"/>
    <w:lvl w:ilvl="0">
      <w:start w:val="1"/>
      <w:numFmt w:val="lowerLetter"/>
      <w:lvlText w:val="%1."/>
      <w:lvlJc w:val="left"/>
      <w:pPr>
        <w:tabs>
          <w:tab w:val="num" w:pos="1800"/>
        </w:tabs>
        <w:ind w:left="1800" w:hanging="360"/>
      </w:pPr>
    </w:lvl>
  </w:abstractNum>
  <w:abstractNum w:abstractNumId="4">
    <w:nsid w:val="11452EE1"/>
    <w:multiLevelType w:val="hybridMultilevel"/>
    <w:tmpl w:val="5A7849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86B7C47"/>
    <w:multiLevelType w:val="hybridMultilevel"/>
    <w:tmpl w:val="DF649C82"/>
    <w:lvl w:ilvl="0" w:tplc="FFFFFFFF">
      <w:start w:val="2"/>
      <w:numFmt w:val="upperLetter"/>
      <w:lvlText w:val="%1."/>
      <w:lvlJc w:val="left"/>
      <w:pPr>
        <w:tabs>
          <w:tab w:val="num" w:pos="720"/>
        </w:tabs>
        <w:ind w:left="720" w:hanging="360"/>
      </w:pPr>
    </w:lvl>
    <w:lvl w:ilvl="1" w:tplc="FFFFFFFF">
      <w:start w:val="2"/>
      <w:numFmt w:val="decimal"/>
      <w:lvlText w:val="%2."/>
      <w:lvlJc w:val="lef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1BE13D4C"/>
    <w:multiLevelType w:val="hybridMultilevel"/>
    <w:tmpl w:val="744C2A06"/>
    <w:lvl w:ilvl="0" w:tplc="A4A8640E">
      <w:start w:val="1"/>
      <w:numFmt w:val="bullet"/>
      <w:lvlText w:val=""/>
      <w:lvlJc w:val="left"/>
      <w:pPr>
        <w:tabs>
          <w:tab w:val="num" w:pos="720"/>
        </w:tabs>
        <w:ind w:left="720" w:hanging="360"/>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932AF6"/>
    <w:multiLevelType w:val="singleLevel"/>
    <w:tmpl w:val="C1BA713C"/>
    <w:lvl w:ilvl="0">
      <w:start w:val="1"/>
      <w:numFmt w:val="lowerRoman"/>
      <w:lvlText w:val="%1."/>
      <w:lvlJc w:val="left"/>
      <w:pPr>
        <w:tabs>
          <w:tab w:val="num" w:pos="2160"/>
        </w:tabs>
        <w:ind w:left="2160" w:hanging="720"/>
      </w:pPr>
    </w:lvl>
  </w:abstractNum>
  <w:abstractNum w:abstractNumId="8">
    <w:nsid w:val="268A3CBC"/>
    <w:multiLevelType w:val="hybridMultilevel"/>
    <w:tmpl w:val="61B25C9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8737DBC"/>
    <w:multiLevelType w:val="singleLevel"/>
    <w:tmpl w:val="DB1E89BA"/>
    <w:lvl w:ilvl="0">
      <w:start w:val="1"/>
      <w:numFmt w:val="lowerLetter"/>
      <w:lvlText w:val="%1."/>
      <w:lvlJc w:val="left"/>
      <w:pPr>
        <w:tabs>
          <w:tab w:val="num" w:pos="1620"/>
        </w:tabs>
        <w:ind w:left="1620" w:hanging="360"/>
      </w:pPr>
    </w:lvl>
  </w:abstractNum>
  <w:abstractNum w:abstractNumId="10">
    <w:nsid w:val="2B7D0290"/>
    <w:multiLevelType w:val="singleLevel"/>
    <w:tmpl w:val="D74C330A"/>
    <w:lvl w:ilvl="0">
      <w:start w:val="1"/>
      <w:numFmt w:val="lowerLetter"/>
      <w:lvlText w:val="%1."/>
      <w:lvlJc w:val="left"/>
      <w:pPr>
        <w:tabs>
          <w:tab w:val="num" w:pos="1080"/>
        </w:tabs>
        <w:ind w:left="1080" w:hanging="360"/>
      </w:pPr>
    </w:lvl>
  </w:abstractNum>
  <w:abstractNum w:abstractNumId="11">
    <w:nsid w:val="2C0E5E9A"/>
    <w:multiLevelType w:val="hybridMultilevel"/>
    <w:tmpl w:val="56EAB11A"/>
    <w:lvl w:ilvl="0" w:tplc="87AC56C0">
      <w:start w:val="6"/>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134AFF"/>
    <w:multiLevelType w:val="singleLevel"/>
    <w:tmpl w:val="BF3E34E2"/>
    <w:lvl w:ilvl="0">
      <w:start w:val="1"/>
      <w:numFmt w:val="lowerRoman"/>
      <w:lvlText w:val="%1."/>
      <w:lvlJc w:val="left"/>
      <w:pPr>
        <w:tabs>
          <w:tab w:val="num" w:pos="2340"/>
        </w:tabs>
        <w:ind w:left="2340" w:hanging="720"/>
      </w:pPr>
    </w:lvl>
  </w:abstractNum>
  <w:abstractNum w:abstractNumId="13">
    <w:nsid w:val="35EE1EED"/>
    <w:multiLevelType w:val="singleLevel"/>
    <w:tmpl w:val="5B1A69C8"/>
    <w:lvl w:ilvl="0">
      <w:start w:val="1"/>
      <w:numFmt w:val="lowerLetter"/>
      <w:lvlText w:val="%1."/>
      <w:lvlJc w:val="left"/>
      <w:pPr>
        <w:tabs>
          <w:tab w:val="num" w:pos="1800"/>
        </w:tabs>
        <w:ind w:left="1800" w:hanging="360"/>
      </w:pPr>
    </w:lvl>
  </w:abstractNum>
  <w:abstractNum w:abstractNumId="14">
    <w:nsid w:val="38392695"/>
    <w:multiLevelType w:val="hybridMultilevel"/>
    <w:tmpl w:val="C7967F08"/>
    <w:lvl w:ilvl="0" w:tplc="B3F8B740">
      <w:start w:val="1"/>
      <w:numFmt w:val="bullet"/>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8D754C3"/>
    <w:multiLevelType w:val="hybridMultilevel"/>
    <w:tmpl w:val="0D62E6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A48156A"/>
    <w:multiLevelType w:val="hybridMultilevel"/>
    <w:tmpl w:val="73FAB794"/>
    <w:lvl w:ilvl="0" w:tplc="A4A8640E">
      <w:start w:val="1"/>
      <w:numFmt w:val="bullet"/>
      <w:lvlText w:val=""/>
      <w:lvlJc w:val="left"/>
      <w:pPr>
        <w:tabs>
          <w:tab w:val="num" w:pos="720"/>
        </w:tabs>
        <w:ind w:left="720" w:hanging="360"/>
      </w:pPr>
      <w:rPr>
        <w:rFonts w:ascii="Symbol" w:hAnsi="Symbol" w:hint="default"/>
        <w:sz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3A7B3E"/>
    <w:multiLevelType w:val="hybridMultilevel"/>
    <w:tmpl w:val="B7666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EF045CB"/>
    <w:multiLevelType w:val="hybridMultilevel"/>
    <w:tmpl w:val="840E9BD2"/>
    <w:lvl w:ilvl="0" w:tplc="A4A8640E">
      <w:start w:val="1"/>
      <w:numFmt w:val="bullet"/>
      <w:lvlText w:val=""/>
      <w:lvlJc w:val="left"/>
      <w:pPr>
        <w:tabs>
          <w:tab w:val="num" w:pos="720"/>
        </w:tabs>
        <w:ind w:left="720" w:hanging="360"/>
      </w:pPr>
      <w:rPr>
        <w:rFonts w:ascii="Symbol" w:hAnsi="Symbol" w:hint="default"/>
        <w:sz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2521064"/>
    <w:multiLevelType w:val="hybridMultilevel"/>
    <w:tmpl w:val="185A8DD4"/>
    <w:lvl w:ilvl="0" w:tplc="F5BE0330">
      <w:start w:val="1"/>
      <w:numFmt w:val="bullet"/>
      <w:lvlText w:val=""/>
      <w:lvlJc w:val="left"/>
      <w:pPr>
        <w:tabs>
          <w:tab w:val="num" w:pos="720"/>
        </w:tabs>
        <w:ind w:left="720" w:hanging="360"/>
      </w:pPr>
      <w:rPr>
        <w:rFonts w:ascii="Symbol" w:hAnsi="Symbol" w:hint="default"/>
        <w:color w:val="auto"/>
        <w:sz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59475F9"/>
    <w:multiLevelType w:val="hybridMultilevel"/>
    <w:tmpl w:val="ED1CE9F2"/>
    <w:lvl w:ilvl="0" w:tplc="F5D80E7C">
      <w:start w:val="1"/>
      <w:numFmt w:val="lowerRoman"/>
      <w:lvlText w:val="%1."/>
      <w:lvlJc w:val="left"/>
      <w:pPr>
        <w:tabs>
          <w:tab w:val="num" w:pos="2160"/>
        </w:tabs>
        <w:ind w:left="2160" w:hanging="72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83E3EB5"/>
    <w:multiLevelType w:val="hybridMultilevel"/>
    <w:tmpl w:val="CF84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23661E"/>
    <w:multiLevelType w:val="hybridMultilevel"/>
    <w:tmpl w:val="42CC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185658"/>
    <w:multiLevelType w:val="hybridMultilevel"/>
    <w:tmpl w:val="7828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7633C5"/>
    <w:multiLevelType w:val="hybridMultilevel"/>
    <w:tmpl w:val="B3DEC1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4977AA3"/>
    <w:multiLevelType w:val="singleLevel"/>
    <w:tmpl w:val="331AE994"/>
    <w:lvl w:ilvl="0">
      <w:start w:val="1"/>
      <w:numFmt w:val="lowerLetter"/>
      <w:lvlText w:val="%1."/>
      <w:lvlJc w:val="left"/>
      <w:pPr>
        <w:tabs>
          <w:tab w:val="num" w:pos="1800"/>
        </w:tabs>
        <w:ind w:left="1800" w:hanging="360"/>
      </w:pPr>
    </w:lvl>
  </w:abstractNum>
  <w:abstractNum w:abstractNumId="26">
    <w:nsid w:val="552B206A"/>
    <w:multiLevelType w:val="multilevel"/>
    <w:tmpl w:val="534268A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79654A8"/>
    <w:multiLevelType w:val="singleLevel"/>
    <w:tmpl w:val="D71CF5F6"/>
    <w:lvl w:ilvl="0">
      <w:start w:val="1"/>
      <w:numFmt w:val="decimal"/>
      <w:lvlText w:val="%1."/>
      <w:lvlJc w:val="left"/>
      <w:pPr>
        <w:tabs>
          <w:tab w:val="num" w:pos="1620"/>
        </w:tabs>
        <w:ind w:left="1620" w:hanging="360"/>
      </w:pPr>
    </w:lvl>
  </w:abstractNum>
  <w:abstractNum w:abstractNumId="28">
    <w:nsid w:val="58AE4549"/>
    <w:multiLevelType w:val="hybridMultilevel"/>
    <w:tmpl w:val="72048A98"/>
    <w:lvl w:ilvl="0" w:tplc="6308AE72">
      <w:start w:val="1"/>
      <w:numFmt w:val="decimal"/>
      <w:lvlText w:val="%1."/>
      <w:lvlJc w:val="left"/>
      <w:pPr>
        <w:tabs>
          <w:tab w:val="num" w:pos="720"/>
        </w:tabs>
        <w:ind w:left="72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971128A"/>
    <w:multiLevelType w:val="hybridMultilevel"/>
    <w:tmpl w:val="C4A80C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DF377C1"/>
    <w:multiLevelType w:val="hybridMultilevel"/>
    <w:tmpl w:val="4924823A"/>
    <w:lvl w:ilvl="0" w:tplc="0409000F">
      <w:start w:val="1"/>
      <w:numFmt w:val="decimal"/>
      <w:lvlText w:val="%1."/>
      <w:lvlJc w:val="left"/>
      <w:pPr>
        <w:tabs>
          <w:tab w:val="num" w:pos="720"/>
        </w:tabs>
        <w:ind w:left="720" w:hanging="360"/>
      </w:pPr>
    </w:lvl>
    <w:lvl w:ilvl="1" w:tplc="7942492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EF7011C"/>
    <w:multiLevelType w:val="hybridMultilevel"/>
    <w:tmpl w:val="34FE5634"/>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FB0360B"/>
    <w:multiLevelType w:val="hybridMultilevel"/>
    <w:tmpl w:val="F2A662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2244EC6"/>
    <w:multiLevelType w:val="hybridMultilevel"/>
    <w:tmpl w:val="5C2EDC78"/>
    <w:lvl w:ilvl="0" w:tplc="9C3C5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0017FB"/>
    <w:multiLevelType w:val="hybridMultilevel"/>
    <w:tmpl w:val="467C6418"/>
    <w:lvl w:ilvl="0" w:tplc="FFFFFFFF">
      <w:start w:val="12"/>
      <w:numFmt w:val="decimal"/>
      <w:lvlText w:val="%1."/>
      <w:lvlJc w:val="left"/>
      <w:pPr>
        <w:tabs>
          <w:tab w:val="num" w:pos="720"/>
        </w:tabs>
        <w:ind w:left="720" w:hanging="360"/>
      </w:pPr>
      <w:rPr>
        <w:sz w:val="24"/>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656946AC"/>
    <w:multiLevelType w:val="hybridMultilevel"/>
    <w:tmpl w:val="36C0F3AC"/>
    <w:lvl w:ilvl="0" w:tplc="04090003">
      <w:start w:val="1"/>
      <w:numFmt w:val="bullet"/>
      <w:lvlText w:val="o"/>
      <w:lvlJc w:val="left"/>
      <w:pPr>
        <w:tabs>
          <w:tab w:val="num" w:pos="1080"/>
        </w:tabs>
        <w:ind w:left="108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7B97AFC"/>
    <w:multiLevelType w:val="hybridMultilevel"/>
    <w:tmpl w:val="1C8471BE"/>
    <w:lvl w:ilvl="0" w:tplc="A7BE9218">
      <w:start w:val="2"/>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EC37591"/>
    <w:multiLevelType w:val="hybridMultilevel"/>
    <w:tmpl w:val="36C0F3A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89F438F"/>
    <w:multiLevelType w:val="hybridMultilevel"/>
    <w:tmpl w:val="02ACCB4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num>
  <w:num w:numId="26">
    <w:abstractNumId w:val="27"/>
    <w:lvlOverride w:ilvl="0">
      <w:startOverride w:val="1"/>
    </w:lvlOverride>
  </w:num>
  <w:num w:numId="27">
    <w:abstractNumId w:val="3"/>
    <w:lvlOverride w:ilvl="0">
      <w:startOverride w:val="1"/>
    </w:lvlOverride>
  </w:num>
  <w:num w:numId="28">
    <w:abstractNumId w:val="25"/>
    <w:lvlOverride w:ilvl="0">
      <w:startOverride w:val="1"/>
    </w:lvlOverride>
  </w:num>
  <w:num w:numId="29">
    <w:abstractNumId w:val="13"/>
    <w:lvlOverride w:ilvl="0">
      <w:startOverride w:val="1"/>
    </w:lvlOverride>
  </w:num>
  <w:num w:numId="30">
    <w:abstractNumId w:val="9"/>
    <w:lvlOverride w:ilvl="0">
      <w:startOverride w:val="1"/>
    </w:lvlOverride>
  </w:num>
  <w:num w:numId="31">
    <w:abstractNumId w:val="7"/>
    <w:lvlOverride w:ilvl="0">
      <w:startOverride w:val="1"/>
    </w:lvlOverride>
  </w:num>
  <w:num w:numId="32">
    <w:abstractNumId w:val="12"/>
    <w:lvlOverride w:ilvl="0">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0"/>
  </w:num>
  <w:num w:numId="38">
    <w:abstractNumId w:val="1"/>
  </w:num>
  <w:num w:numId="39">
    <w:abstractNumId w:val="23"/>
  </w:num>
  <w:num w:numId="40">
    <w:abstractNumId w:val="2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D7"/>
    <w:rsid w:val="00031B16"/>
    <w:rsid w:val="000F0AB9"/>
    <w:rsid w:val="00121B0F"/>
    <w:rsid w:val="001615E0"/>
    <w:rsid w:val="001646F8"/>
    <w:rsid w:val="0018093C"/>
    <w:rsid w:val="001F2F1F"/>
    <w:rsid w:val="00272E7B"/>
    <w:rsid w:val="002A27B3"/>
    <w:rsid w:val="002A5A83"/>
    <w:rsid w:val="002C1A58"/>
    <w:rsid w:val="00360FE5"/>
    <w:rsid w:val="003A42B9"/>
    <w:rsid w:val="0040492B"/>
    <w:rsid w:val="004260F1"/>
    <w:rsid w:val="00447EB9"/>
    <w:rsid w:val="004737F3"/>
    <w:rsid w:val="005278B6"/>
    <w:rsid w:val="00575048"/>
    <w:rsid w:val="00591151"/>
    <w:rsid w:val="005E3A28"/>
    <w:rsid w:val="005F7015"/>
    <w:rsid w:val="00733FE3"/>
    <w:rsid w:val="007B004A"/>
    <w:rsid w:val="0080592B"/>
    <w:rsid w:val="008211F2"/>
    <w:rsid w:val="00832D3F"/>
    <w:rsid w:val="0088555B"/>
    <w:rsid w:val="008A04F9"/>
    <w:rsid w:val="0091355D"/>
    <w:rsid w:val="0091516D"/>
    <w:rsid w:val="009669D0"/>
    <w:rsid w:val="009A21B5"/>
    <w:rsid w:val="009D48D7"/>
    <w:rsid w:val="00A250C8"/>
    <w:rsid w:val="00B0259D"/>
    <w:rsid w:val="00BB0EC3"/>
    <w:rsid w:val="00BB6525"/>
    <w:rsid w:val="00C10210"/>
    <w:rsid w:val="00C228A6"/>
    <w:rsid w:val="00C74EEC"/>
    <w:rsid w:val="00CD36CB"/>
    <w:rsid w:val="00D23D6F"/>
    <w:rsid w:val="00D318F8"/>
    <w:rsid w:val="00D379CD"/>
    <w:rsid w:val="00D903CC"/>
    <w:rsid w:val="00E35051"/>
    <w:rsid w:val="00E56B07"/>
    <w:rsid w:val="00E573EF"/>
    <w:rsid w:val="00E651A8"/>
    <w:rsid w:val="00E91DD7"/>
    <w:rsid w:val="00F00159"/>
    <w:rsid w:val="00F713E7"/>
    <w:rsid w:val="00FB5EBB"/>
    <w:rsid w:val="00FD1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1DD7"/>
    <w:pPr>
      <w:keepNext/>
      <w:ind w:left="360"/>
      <w:outlineLvl w:val="0"/>
    </w:pPr>
    <w:rPr>
      <w:b/>
      <w:i/>
      <w:sz w:val="20"/>
      <w:szCs w:val="20"/>
    </w:rPr>
  </w:style>
  <w:style w:type="paragraph" w:styleId="Heading3">
    <w:name w:val="heading 3"/>
    <w:basedOn w:val="Normal"/>
    <w:next w:val="Normal"/>
    <w:link w:val="Heading3Char"/>
    <w:semiHidden/>
    <w:unhideWhenUsed/>
    <w:qFormat/>
    <w:rsid w:val="00E91DD7"/>
    <w:pPr>
      <w:keepNext/>
      <w:ind w:left="-450" w:right="-360"/>
      <w:outlineLvl w:val="2"/>
    </w:pPr>
    <w:rPr>
      <w:b/>
      <w:szCs w:val="20"/>
    </w:rPr>
  </w:style>
  <w:style w:type="paragraph" w:styleId="Heading4">
    <w:name w:val="heading 4"/>
    <w:basedOn w:val="Normal"/>
    <w:next w:val="Normal"/>
    <w:link w:val="Heading4Char"/>
    <w:semiHidden/>
    <w:unhideWhenUsed/>
    <w:qFormat/>
    <w:rsid w:val="00E91DD7"/>
    <w:pPr>
      <w:keepNext/>
      <w:jc w:val="center"/>
      <w:outlineLvl w:val="3"/>
    </w:pPr>
    <w:rPr>
      <w:b/>
      <w:szCs w:val="20"/>
    </w:rPr>
  </w:style>
  <w:style w:type="paragraph" w:styleId="Heading5">
    <w:name w:val="heading 5"/>
    <w:basedOn w:val="Normal"/>
    <w:next w:val="Normal"/>
    <w:link w:val="Heading5Char"/>
    <w:semiHidden/>
    <w:unhideWhenUsed/>
    <w:qFormat/>
    <w:rsid w:val="00E91DD7"/>
    <w:pPr>
      <w:keepNext/>
      <w:jc w:val="right"/>
      <w:outlineLvl w:val="4"/>
    </w:pPr>
    <w:rPr>
      <w:b/>
      <w:iCs/>
      <w:sz w:val="18"/>
    </w:rPr>
  </w:style>
  <w:style w:type="paragraph" w:styleId="Heading6">
    <w:name w:val="heading 6"/>
    <w:basedOn w:val="Normal"/>
    <w:next w:val="Normal"/>
    <w:link w:val="Heading6Char"/>
    <w:semiHidden/>
    <w:unhideWhenUsed/>
    <w:qFormat/>
    <w:rsid w:val="00E91DD7"/>
    <w:pPr>
      <w:keepNext/>
      <w:jc w:val="center"/>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DD7"/>
    <w:rPr>
      <w:rFonts w:ascii="Times New Roman" w:eastAsia="Times New Roman" w:hAnsi="Times New Roman" w:cs="Times New Roman"/>
      <w:b/>
      <w:i/>
      <w:sz w:val="20"/>
      <w:szCs w:val="20"/>
    </w:rPr>
  </w:style>
  <w:style w:type="character" w:customStyle="1" w:styleId="Heading3Char">
    <w:name w:val="Heading 3 Char"/>
    <w:basedOn w:val="DefaultParagraphFont"/>
    <w:link w:val="Heading3"/>
    <w:semiHidden/>
    <w:rsid w:val="00E91DD7"/>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E91DD7"/>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E91DD7"/>
    <w:rPr>
      <w:rFonts w:ascii="Times New Roman" w:eastAsia="Times New Roman" w:hAnsi="Times New Roman" w:cs="Times New Roman"/>
      <w:b/>
      <w:iCs/>
      <w:sz w:val="18"/>
      <w:szCs w:val="24"/>
    </w:rPr>
  </w:style>
  <w:style w:type="character" w:customStyle="1" w:styleId="Heading6Char">
    <w:name w:val="Heading 6 Char"/>
    <w:basedOn w:val="DefaultParagraphFont"/>
    <w:link w:val="Heading6"/>
    <w:semiHidden/>
    <w:rsid w:val="00E91DD7"/>
    <w:rPr>
      <w:rFonts w:ascii="Times New Roman" w:eastAsia="Times New Roman" w:hAnsi="Times New Roman" w:cs="Times New Roman"/>
      <w:b/>
      <w:sz w:val="18"/>
      <w:szCs w:val="24"/>
    </w:rPr>
  </w:style>
  <w:style w:type="character" w:styleId="Hyperlink">
    <w:name w:val="Hyperlink"/>
    <w:basedOn w:val="DefaultParagraphFont"/>
    <w:uiPriority w:val="99"/>
    <w:semiHidden/>
    <w:unhideWhenUsed/>
    <w:rsid w:val="00E91DD7"/>
    <w:rPr>
      <w:color w:val="0000FF"/>
      <w:u w:val="single"/>
    </w:rPr>
  </w:style>
  <w:style w:type="paragraph" w:styleId="CommentText">
    <w:name w:val="annotation text"/>
    <w:basedOn w:val="Normal"/>
    <w:link w:val="CommentTextChar"/>
    <w:semiHidden/>
    <w:unhideWhenUsed/>
    <w:rsid w:val="00E91DD7"/>
    <w:rPr>
      <w:sz w:val="20"/>
      <w:szCs w:val="20"/>
    </w:rPr>
  </w:style>
  <w:style w:type="character" w:customStyle="1" w:styleId="CommentTextChar">
    <w:name w:val="Comment Text Char"/>
    <w:basedOn w:val="DefaultParagraphFont"/>
    <w:link w:val="CommentText"/>
    <w:semiHidden/>
    <w:rsid w:val="00E91DD7"/>
    <w:rPr>
      <w:rFonts w:ascii="Times New Roman" w:eastAsia="Times New Roman" w:hAnsi="Times New Roman" w:cs="Times New Roman"/>
      <w:sz w:val="20"/>
      <w:szCs w:val="20"/>
    </w:rPr>
  </w:style>
  <w:style w:type="paragraph" w:styleId="Header">
    <w:name w:val="header"/>
    <w:basedOn w:val="Normal"/>
    <w:link w:val="HeaderChar"/>
    <w:semiHidden/>
    <w:unhideWhenUsed/>
    <w:rsid w:val="00E91DD7"/>
    <w:pPr>
      <w:tabs>
        <w:tab w:val="center" w:pos="4320"/>
        <w:tab w:val="right" w:pos="8640"/>
      </w:tabs>
    </w:pPr>
    <w:rPr>
      <w:sz w:val="20"/>
      <w:szCs w:val="20"/>
    </w:rPr>
  </w:style>
  <w:style w:type="character" w:customStyle="1" w:styleId="HeaderChar">
    <w:name w:val="Header Char"/>
    <w:basedOn w:val="DefaultParagraphFont"/>
    <w:link w:val="Header"/>
    <w:semiHidden/>
    <w:rsid w:val="00E91DD7"/>
    <w:rPr>
      <w:rFonts w:ascii="Times New Roman" w:eastAsia="Times New Roman" w:hAnsi="Times New Roman" w:cs="Times New Roman"/>
      <w:sz w:val="20"/>
      <w:szCs w:val="20"/>
    </w:rPr>
  </w:style>
  <w:style w:type="paragraph" w:styleId="Footer">
    <w:name w:val="footer"/>
    <w:basedOn w:val="Normal"/>
    <w:link w:val="FooterChar"/>
    <w:unhideWhenUsed/>
    <w:rsid w:val="00E91DD7"/>
    <w:pPr>
      <w:tabs>
        <w:tab w:val="center" w:pos="4320"/>
        <w:tab w:val="right" w:pos="8640"/>
      </w:tabs>
    </w:pPr>
    <w:rPr>
      <w:sz w:val="20"/>
      <w:szCs w:val="20"/>
    </w:rPr>
  </w:style>
  <w:style w:type="character" w:customStyle="1" w:styleId="FooterChar">
    <w:name w:val="Footer Char"/>
    <w:basedOn w:val="DefaultParagraphFont"/>
    <w:link w:val="Footer"/>
    <w:rsid w:val="00E91DD7"/>
    <w:rPr>
      <w:rFonts w:ascii="Times New Roman" w:eastAsia="Times New Roman" w:hAnsi="Times New Roman" w:cs="Times New Roman"/>
      <w:sz w:val="20"/>
      <w:szCs w:val="20"/>
    </w:rPr>
  </w:style>
  <w:style w:type="paragraph" w:styleId="Title">
    <w:name w:val="Title"/>
    <w:basedOn w:val="Normal"/>
    <w:link w:val="TitleChar"/>
    <w:qFormat/>
    <w:rsid w:val="00E91DD7"/>
    <w:pPr>
      <w:jc w:val="center"/>
    </w:pPr>
    <w:rPr>
      <w:b/>
      <w:szCs w:val="20"/>
    </w:rPr>
  </w:style>
  <w:style w:type="character" w:customStyle="1" w:styleId="TitleChar">
    <w:name w:val="Title Char"/>
    <w:basedOn w:val="DefaultParagraphFont"/>
    <w:link w:val="Title"/>
    <w:rsid w:val="00E91DD7"/>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E91DD7"/>
    <w:rPr>
      <w:b/>
      <w:szCs w:val="20"/>
    </w:rPr>
  </w:style>
  <w:style w:type="character" w:customStyle="1" w:styleId="BodyTextChar">
    <w:name w:val="Body Text Char"/>
    <w:basedOn w:val="DefaultParagraphFont"/>
    <w:link w:val="BodyText"/>
    <w:semiHidden/>
    <w:rsid w:val="00E91DD7"/>
    <w:rPr>
      <w:rFonts w:ascii="Times New Roman" w:eastAsia="Times New Roman" w:hAnsi="Times New Roman" w:cs="Times New Roman"/>
      <w:b/>
      <w:sz w:val="24"/>
      <w:szCs w:val="20"/>
    </w:rPr>
  </w:style>
  <w:style w:type="paragraph" w:styleId="BodyTextIndent">
    <w:name w:val="Body Text Indent"/>
    <w:basedOn w:val="Normal"/>
    <w:link w:val="BodyTextIndentChar"/>
    <w:unhideWhenUsed/>
    <w:rsid w:val="00E91DD7"/>
    <w:pPr>
      <w:ind w:left="360" w:hanging="360"/>
    </w:pPr>
    <w:rPr>
      <w:b/>
      <w:i/>
      <w:sz w:val="20"/>
      <w:szCs w:val="20"/>
    </w:rPr>
  </w:style>
  <w:style w:type="character" w:customStyle="1" w:styleId="BodyTextIndentChar">
    <w:name w:val="Body Text Indent Char"/>
    <w:basedOn w:val="DefaultParagraphFont"/>
    <w:link w:val="BodyTextIndent"/>
    <w:rsid w:val="00E91DD7"/>
    <w:rPr>
      <w:rFonts w:ascii="Times New Roman" w:eastAsia="Times New Roman" w:hAnsi="Times New Roman" w:cs="Times New Roman"/>
      <w:b/>
      <w:i/>
      <w:sz w:val="20"/>
      <w:szCs w:val="20"/>
    </w:rPr>
  </w:style>
  <w:style w:type="paragraph" w:styleId="Subtitle">
    <w:name w:val="Subtitle"/>
    <w:basedOn w:val="Normal"/>
    <w:link w:val="SubtitleChar"/>
    <w:qFormat/>
    <w:rsid w:val="00E91DD7"/>
    <w:pPr>
      <w:spacing w:after="120"/>
    </w:pPr>
    <w:rPr>
      <w:b/>
      <w:bCs/>
      <w:i/>
      <w:iCs/>
      <w:sz w:val="20"/>
      <w:szCs w:val="20"/>
    </w:rPr>
  </w:style>
  <w:style w:type="character" w:customStyle="1" w:styleId="SubtitleChar">
    <w:name w:val="Subtitle Char"/>
    <w:basedOn w:val="DefaultParagraphFont"/>
    <w:link w:val="Subtitle"/>
    <w:rsid w:val="00E91DD7"/>
    <w:rPr>
      <w:rFonts w:ascii="Times New Roman" w:eastAsia="Times New Roman" w:hAnsi="Times New Roman" w:cs="Times New Roman"/>
      <w:b/>
      <w:bCs/>
      <w:i/>
      <w:iCs/>
      <w:sz w:val="20"/>
      <w:szCs w:val="20"/>
    </w:rPr>
  </w:style>
  <w:style w:type="paragraph" w:styleId="BodyTextIndent2">
    <w:name w:val="Body Text Indent 2"/>
    <w:basedOn w:val="Normal"/>
    <w:link w:val="BodyTextIndent2Char"/>
    <w:semiHidden/>
    <w:unhideWhenUsed/>
    <w:rsid w:val="00E91DD7"/>
    <w:pPr>
      <w:spacing w:after="120" w:line="480" w:lineRule="auto"/>
      <w:ind w:left="360"/>
    </w:pPr>
  </w:style>
  <w:style w:type="character" w:customStyle="1" w:styleId="BodyTextIndent2Char">
    <w:name w:val="Body Text Indent 2 Char"/>
    <w:basedOn w:val="DefaultParagraphFont"/>
    <w:link w:val="BodyTextIndent2"/>
    <w:semiHidden/>
    <w:rsid w:val="00E91DD7"/>
    <w:rPr>
      <w:rFonts w:ascii="Times New Roman" w:eastAsia="Times New Roman" w:hAnsi="Times New Roman" w:cs="Times New Roman"/>
      <w:sz w:val="24"/>
      <w:szCs w:val="24"/>
    </w:rPr>
  </w:style>
  <w:style w:type="paragraph" w:styleId="DocumentMap">
    <w:name w:val="Document Map"/>
    <w:basedOn w:val="Normal"/>
    <w:link w:val="DocumentMapChar"/>
    <w:semiHidden/>
    <w:unhideWhenUsed/>
    <w:rsid w:val="00E91DD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91DD7"/>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unhideWhenUsed/>
    <w:rsid w:val="00E91DD7"/>
    <w:rPr>
      <w:b/>
      <w:bCs/>
    </w:rPr>
  </w:style>
  <w:style w:type="character" w:customStyle="1" w:styleId="CommentSubjectChar">
    <w:name w:val="Comment Subject Char"/>
    <w:basedOn w:val="CommentTextChar"/>
    <w:link w:val="CommentSubject"/>
    <w:semiHidden/>
    <w:rsid w:val="00E91DD7"/>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E91DD7"/>
    <w:rPr>
      <w:rFonts w:ascii="Tahoma" w:hAnsi="Tahoma" w:cs="Tahoma"/>
      <w:sz w:val="16"/>
      <w:szCs w:val="16"/>
    </w:rPr>
  </w:style>
  <w:style w:type="character" w:customStyle="1" w:styleId="BalloonTextChar">
    <w:name w:val="Balloon Text Char"/>
    <w:basedOn w:val="DefaultParagraphFont"/>
    <w:link w:val="BalloonText"/>
    <w:semiHidden/>
    <w:rsid w:val="00E91DD7"/>
    <w:rPr>
      <w:rFonts w:ascii="Tahoma" w:eastAsia="Times New Roman" w:hAnsi="Tahoma" w:cs="Tahoma"/>
      <w:sz w:val="16"/>
      <w:szCs w:val="16"/>
    </w:rPr>
  </w:style>
  <w:style w:type="character" w:customStyle="1" w:styleId="tabletext-normalChar">
    <w:name w:val="tabletext-normal Char"/>
    <w:basedOn w:val="DefaultParagraphFont"/>
    <w:link w:val="tabletext-normal"/>
    <w:locked/>
    <w:rsid w:val="00E91DD7"/>
    <w:rPr>
      <w:rFonts w:ascii="Calibri" w:eastAsia="Calibri" w:hAnsi="Calibri"/>
      <w:bCs/>
    </w:rPr>
  </w:style>
  <w:style w:type="paragraph" w:customStyle="1" w:styleId="tabletext-normal">
    <w:name w:val="tabletext-normal"/>
    <w:basedOn w:val="Normal"/>
    <w:link w:val="tabletext-normalChar"/>
    <w:qFormat/>
    <w:rsid w:val="00E91DD7"/>
    <w:pPr>
      <w:keepNext/>
      <w:adjustRightInd w:val="0"/>
      <w:spacing w:after="120"/>
      <w:ind w:left="252" w:hanging="252"/>
    </w:pPr>
    <w:rPr>
      <w:rFonts w:ascii="Calibri" w:eastAsia="Calibri" w:hAnsi="Calibri" w:cstheme="minorBidi"/>
      <w:bCs/>
      <w:sz w:val="22"/>
      <w:szCs w:val="22"/>
    </w:rPr>
  </w:style>
  <w:style w:type="paragraph" w:customStyle="1" w:styleId="tabletext">
    <w:name w:val="tabletext"/>
    <w:basedOn w:val="tabletext-normal"/>
    <w:rsid w:val="00E91DD7"/>
  </w:style>
  <w:style w:type="paragraph" w:customStyle="1" w:styleId="TableAppe">
    <w:name w:val="TableAppe"/>
    <w:basedOn w:val="tabletext"/>
    <w:qFormat/>
    <w:rsid w:val="00E91DD7"/>
    <w:pPr>
      <w:keepNext w:val="0"/>
      <w:widowControl w:val="0"/>
      <w:autoSpaceDE w:val="0"/>
      <w:autoSpaceDN w:val="0"/>
      <w:snapToGrid w:val="0"/>
      <w:spacing w:before="40" w:after="40"/>
      <w:ind w:left="102" w:hanging="120"/>
    </w:pPr>
    <w:rPr>
      <w:rFonts w:eastAsia="Times New Roman"/>
      <w:sz w:val="18"/>
      <w:szCs w:val="18"/>
    </w:rPr>
  </w:style>
  <w:style w:type="table" w:styleId="TableGrid">
    <w:name w:val="Table Grid"/>
    <w:basedOn w:val="TableNormal"/>
    <w:rsid w:val="00E91D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21B0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004A"/>
    <w:pPr>
      <w:spacing w:after="200" w:line="276" w:lineRule="auto"/>
      <w:ind w:left="720"/>
      <w:contextualSpacing/>
    </w:pPr>
    <w:rPr>
      <w:rFonts w:asciiTheme="minorHAnsi" w:eastAsiaTheme="minorHAnsi" w:hAnsiTheme="minorHAnsi" w:cstheme="minorBidi"/>
      <w:sz w:val="22"/>
      <w:szCs w:val="22"/>
    </w:rPr>
  </w:style>
  <w:style w:type="paragraph" w:customStyle="1" w:styleId="size2">
    <w:name w:val="size2"/>
    <w:basedOn w:val="Normal"/>
    <w:rsid w:val="00832D3F"/>
    <w:pPr>
      <w:spacing w:before="100" w:beforeAutospacing="1" w:after="100" w:afterAutospacing="1"/>
    </w:pPr>
    <w:rPr>
      <w:rFonts w:ascii="Arial" w:hAnsi="Arial" w:cs="Arial"/>
      <w:sz w:val="22"/>
      <w:szCs w:val="22"/>
    </w:rPr>
  </w:style>
  <w:style w:type="character" w:styleId="Emphasis">
    <w:name w:val="Emphasis"/>
    <w:basedOn w:val="DefaultParagraphFont"/>
    <w:uiPriority w:val="20"/>
    <w:qFormat/>
    <w:rsid w:val="00832D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D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91DD7"/>
    <w:pPr>
      <w:keepNext/>
      <w:ind w:left="360"/>
      <w:outlineLvl w:val="0"/>
    </w:pPr>
    <w:rPr>
      <w:b/>
      <w:i/>
      <w:sz w:val="20"/>
      <w:szCs w:val="20"/>
    </w:rPr>
  </w:style>
  <w:style w:type="paragraph" w:styleId="Heading3">
    <w:name w:val="heading 3"/>
    <w:basedOn w:val="Normal"/>
    <w:next w:val="Normal"/>
    <w:link w:val="Heading3Char"/>
    <w:semiHidden/>
    <w:unhideWhenUsed/>
    <w:qFormat/>
    <w:rsid w:val="00E91DD7"/>
    <w:pPr>
      <w:keepNext/>
      <w:ind w:left="-450" w:right="-360"/>
      <w:outlineLvl w:val="2"/>
    </w:pPr>
    <w:rPr>
      <w:b/>
      <w:szCs w:val="20"/>
    </w:rPr>
  </w:style>
  <w:style w:type="paragraph" w:styleId="Heading4">
    <w:name w:val="heading 4"/>
    <w:basedOn w:val="Normal"/>
    <w:next w:val="Normal"/>
    <w:link w:val="Heading4Char"/>
    <w:semiHidden/>
    <w:unhideWhenUsed/>
    <w:qFormat/>
    <w:rsid w:val="00E91DD7"/>
    <w:pPr>
      <w:keepNext/>
      <w:jc w:val="center"/>
      <w:outlineLvl w:val="3"/>
    </w:pPr>
    <w:rPr>
      <w:b/>
      <w:szCs w:val="20"/>
    </w:rPr>
  </w:style>
  <w:style w:type="paragraph" w:styleId="Heading5">
    <w:name w:val="heading 5"/>
    <w:basedOn w:val="Normal"/>
    <w:next w:val="Normal"/>
    <w:link w:val="Heading5Char"/>
    <w:semiHidden/>
    <w:unhideWhenUsed/>
    <w:qFormat/>
    <w:rsid w:val="00E91DD7"/>
    <w:pPr>
      <w:keepNext/>
      <w:jc w:val="right"/>
      <w:outlineLvl w:val="4"/>
    </w:pPr>
    <w:rPr>
      <w:b/>
      <w:iCs/>
      <w:sz w:val="18"/>
    </w:rPr>
  </w:style>
  <w:style w:type="paragraph" w:styleId="Heading6">
    <w:name w:val="heading 6"/>
    <w:basedOn w:val="Normal"/>
    <w:next w:val="Normal"/>
    <w:link w:val="Heading6Char"/>
    <w:semiHidden/>
    <w:unhideWhenUsed/>
    <w:qFormat/>
    <w:rsid w:val="00E91DD7"/>
    <w:pPr>
      <w:keepNext/>
      <w:jc w:val="center"/>
      <w:outlineLvl w:val="5"/>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1DD7"/>
    <w:rPr>
      <w:rFonts w:ascii="Times New Roman" w:eastAsia="Times New Roman" w:hAnsi="Times New Roman" w:cs="Times New Roman"/>
      <w:b/>
      <w:i/>
      <w:sz w:val="20"/>
      <w:szCs w:val="20"/>
    </w:rPr>
  </w:style>
  <w:style w:type="character" w:customStyle="1" w:styleId="Heading3Char">
    <w:name w:val="Heading 3 Char"/>
    <w:basedOn w:val="DefaultParagraphFont"/>
    <w:link w:val="Heading3"/>
    <w:semiHidden/>
    <w:rsid w:val="00E91DD7"/>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E91DD7"/>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E91DD7"/>
    <w:rPr>
      <w:rFonts w:ascii="Times New Roman" w:eastAsia="Times New Roman" w:hAnsi="Times New Roman" w:cs="Times New Roman"/>
      <w:b/>
      <w:iCs/>
      <w:sz w:val="18"/>
      <w:szCs w:val="24"/>
    </w:rPr>
  </w:style>
  <w:style w:type="character" w:customStyle="1" w:styleId="Heading6Char">
    <w:name w:val="Heading 6 Char"/>
    <w:basedOn w:val="DefaultParagraphFont"/>
    <w:link w:val="Heading6"/>
    <w:semiHidden/>
    <w:rsid w:val="00E91DD7"/>
    <w:rPr>
      <w:rFonts w:ascii="Times New Roman" w:eastAsia="Times New Roman" w:hAnsi="Times New Roman" w:cs="Times New Roman"/>
      <w:b/>
      <w:sz w:val="18"/>
      <w:szCs w:val="24"/>
    </w:rPr>
  </w:style>
  <w:style w:type="character" w:styleId="Hyperlink">
    <w:name w:val="Hyperlink"/>
    <w:basedOn w:val="DefaultParagraphFont"/>
    <w:uiPriority w:val="99"/>
    <w:semiHidden/>
    <w:unhideWhenUsed/>
    <w:rsid w:val="00E91DD7"/>
    <w:rPr>
      <w:color w:val="0000FF"/>
      <w:u w:val="single"/>
    </w:rPr>
  </w:style>
  <w:style w:type="paragraph" w:styleId="CommentText">
    <w:name w:val="annotation text"/>
    <w:basedOn w:val="Normal"/>
    <w:link w:val="CommentTextChar"/>
    <w:semiHidden/>
    <w:unhideWhenUsed/>
    <w:rsid w:val="00E91DD7"/>
    <w:rPr>
      <w:sz w:val="20"/>
      <w:szCs w:val="20"/>
    </w:rPr>
  </w:style>
  <w:style w:type="character" w:customStyle="1" w:styleId="CommentTextChar">
    <w:name w:val="Comment Text Char"/>
    <w:basedOn w:val="DefaultParagraphFont"/>
    <w:link w:val="CommentText"/>
    <w:semiHidden/>
    <w:rsid w:val="00E91DD7"/>
    <w:rPr>
      <w:rFonts w:ascii="Times New Roman" w:eastAsia="Times New Roman" w:hAnsi="Times New Roman" w:cs="Times New Roman"/>
      <w:sz w:val="20"/>
      <w:szCs w:val="20"/>
    </w:rPr>
  </w:style>
  <w:style w:type="paragraph" w:styleId="Header">
    <w:name w:val="header"/>
    <w:basedOn w:val="Normal"/>
    <w:link w:val="HeaderChar"/>
    <w:semiHidden/>
    <w:unhideWhenUsed/>
    <w:rsid w:val="00E91DD7"/>
    <w:pPr>
      <w:tabs>
        <w:tab w:val="center" w:pos="4320"/>
        <w:tab w:val="right" w:pos="8640"/>
      </w:tabs>
    </w:pPr>
    <w:rPr>
      <w:sz w:val="20"/>
      <w:szCs w:val="20"/>
    </w:rPr>
  </w:style>
  <w:style w:type="character" w:customStyle="1" w:styleId="HeaderChar">
    <w:name w:val="Header Char"/>
    <w:basedOn w:val="DefaultParagraphFont"/>
    <w:link w:val="Header"/>
    <w:semiHidden/>
    <w:rsid w:val="00E91DD7"/>
    <w:rPr>
      <w:rFonts w:ascii="Times New Roman" w:eastAsia="Times New Roman" w:hAnsi="Times New Roman" w:cs="Times New Roman"/>
      <w:sz w:val="20"/>
      <w:szCs w:val="20"/>
    </w:rPr>
  </w:style>
  <w:style w:type="paragraph" w:styleId="Footer">
    <w:name w:val="footer"/>
    <w:basedOn w:val="Normal"/>
    <w:link w:val="FooterChar"/>
    <w:unhideWhenUsed/>
    <w:rsid w:val="00E91DD7"/>
    <w:pPr>
      <w:tabs>
        <w:tab w:val="center" w:pos="4320"/>
        <w:tab w:val="right" w:pos="8640"/>
      </w:tabs>
    </w:pPr>
    <w:rPr>
      <w:sz w:val="20"/>
      <w:szCs w:val="20"/>
    </w:rPr>
  </w:style>
  <w:style w:type="character" w:customStyle="1" w:styleId="FooterChar">
    <w:name w:val="Footer Char"/>
    <w:basedOn w:val="DefaultParagraphFont"/>
    <w:link w:val="Footer"/>
    <w:rsid w:val="00E91DD7"/>
    <w:rPr>
      <w:rFonts w:ascii="Times New Roman" w:eastAsia="Times New Roman" w:hAnsi="Times New Roman" w:cs="Times New Roman"/>
      <w:sz w:val="20"/>
      <w:szCs w:val="20"/>
    </w:rPr>
  </w:style>
  <w:style w:type="paragraph" w:styleId="Title">
    <w:name w:val="Title"/>
    <w:basedOn w:val="Normal"/>
    <w:link w:val="TitleChar"/>
    <w:qFormat/>
    <w:rsid w:val="00E91DD7"/>
    <w:pPr>
      <w:jc w:val="center"/>
    </w:pPr>
    <w:rPr>
      <w:b/>
      <w:szCs w:val="20"/>
    </w:rPr>
  </w:style>
  <w:style w:type="character" w:customStyle="1" w:styleId="TitleChar">
    <w:name w:val="Title Char"/>
    <w:basedOn w:val="DefaultParagraphFont"/>
    <w:link w:val="Title"/>
    <w:rsid w:val="00E91DD7"/>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E91DD7"/>
    <w:rPr>
      <w:b/>
      <w:szCs w:val="20"/>
    </w:rPr>
  </w:style>
  <w:style w:type="character" w:customStyle="1" w:styleId="BodyTextChar">
    <w:name w:val="Body Text Char"/>
    <w:basedOn w:val="DefaultParagraphFont"/>
    <w:link w:val="BodyText"/>
    <w:semiHidden/>
    <w:rsid w:val="00E91DD7"/>
    <w:rPr>
      <w:rFonts w:ascii="Times New Roman" w:eastAsia="Times New Roman" w:hAnsi="Times New Roman" w:cs="Times New Roman"/>
      <w:b/>
      <w:sz w:val="24"/>
      <w:szCs w:val="20"/>
    </w:rPr>
  </w:style>
  <w:style w:type="paragraph" w:styleId="BodyTextIndent">
    <w:name w:val="Body Text Indent"/>
    <w:basedOn w:val="Normal"/>
    <w:link w:val="BodyTextIndentChar"/>
    <w:unhideWhenUsed/>
    <w:rsid w:val="00E91DD7"/>
    <w:pPr>
      <w:ind w:left="360" w:hanging="360"/>
    </w:pPr>
    <w:rPr>
      <w:b/>
      <w:i/>
      <w:sz w:val="20"/>
      <w:szCs w:val="20"/>
    </w:rPr>
  </w:style>
  <w:style w:type="character" w:customStyle="1" w:styleId="BodyTextIndentChar">
    <w:name w:val="Body Text Indent Char"/>
    <w:basedOn w:val="DefaultParagraphFont"/>
    <w:link w:val="BodyTextIndent"/>
    <w:rsid w:val="00E91DD7"/>
    <w:rPr>
      <w:rFonts w:ascii="Times New Roman" w:eastAsia="Times New Roman" w:hAnsi="Times New Roman" w:cs="Times New Roman"/>
      <w:b/>
      <w:i/>
      <w:sz w:val="20"/>
      <w:szCs w:val="20"/>
    </w:rPr>
  </w:style>
  <w:style w:type="paragraph" w:styleId="Subtitle">
    <w:name w:val="Subtitle"/>
    <w:basedOn w:val="Normal"/>
    <w:link w:val="SubtitleChar"/>
    <w:qFormat/>
    <w:rsid w:val="00E91DD7"/>
    <w:pPr>
      <w:spacing w:after="120"/>
    </w:pPr>
    <w:rPr>
      <w:b/>
      <w:bCs/>
      <w:i/>
      <w:iCs/>
      <w:sz w:val="20"/>
      <w:szCs w:val="20"/>
    </w:rPr>
  </w:style>
  <w:style w:type="character" w:customStyle="1" w:styleId="SubtitleChar">
    <w:name w:val="Subtitle Char"/>
    <w:basedOn w:val="DefaultParagraphFont"/>
    <w:link w:val="Subtitle"/>
    <w:rsid w:val="00E91DD7"/>
    <w:rPr>
      <w:rFonts w:ascii="Times New Roman" w:eastAsia="Times New Roman" w:hAnsi="Times New Roman" w:cs="Times New Roman"/>
      <w:b/>
      <w:bCs/>
      <w:i/>
      <w:iCs/>
      <w:sz w:val="20"/>
      <w:szCs w:val="20"/>
    </w:rPr>
  </w:style>
  <w:style w:type="paragraph" w:styleId="BodyTextIndent2">
    <w:name w:val="Body Text Indent 2"/>
    <w:basedOn w:val="Normal"/>
    <w:link w:val="BodyTextIndent2Char"/>
    <w:semiHidden/>
    <w:unhideWhenUsed/>
    <w:rsid w:val="00E91DD7"/>
    <w:pPr>
      <w:spacing w:after="120" w:line="480" w:lineRule="auto"/>
      <w:ind w:left="360"/>
    </w:pPr>
  </w:style>
  <w:style w:type="character" w:customStyle="1" w:styleId="BodyTextIndent2Char">
    <w:name w:val="Body Text Indent 2 Char"/>
    <w:basedOn w:val="DefaultParagraphFont"/>
    <w:link w:val="BodyTextIndent2"/>
    <w:semiHidden/>
    <w:rsid w:val="00E91DD7"/>
    <w:rPr>
      <w:rFonts w:ascii="Times New Roman" w:eastAsia="Times New Roman" w:hAnsi="Times New Roman" w:cs="Times New Roman"/>
      <w:sz w:val="24"/>
      <w:szCs w:val="24"/>
    </w:rPr>
  </w:style>
  <w:style w:type="paragraph" w:styleId="DocumentMap">
    <w:name w:val="Document Map"/>
    <w:basedOn w:val="Normal"/>
    <w:link w:val="DocumentMapChar"/>
    <w:semiHidden/>
    <w:unhideWhenUsed/>
    <w:rsid w:val="00E91DD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91DD7"/>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semiHidden/>
    <w:unhideWhenUsed/>
    <w:rsid w:val="00E91DD7"/>
    <w:rPr>
      <w:b/>
      <w:bCs/>
    </w:rPr>
  </w:style>
  <w:style w:type="character" w:customStyle="1" w:styleId="CommentSubjectChar">
    <w:name w:val="Comment Subject Char"/>
    <w:basedOn w:val="CommentTextChar"/>
    <w:link w:val="CommentSubject"/>
    <w:semiHidden/>
    <w:rsid w:val="00E91DD7"/>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E91DD7"/>
    <w:rPr>
      <w:rFonts w:ascii="Tahoma" w:hAnsi="Tahoma" w:cs="Tahoma"/>
      <w:sz w:val="16"/>
      <w:szCs w:val="16"/>
    </w:rPr>
  </w:style>
  <w:style w:type="character" w:customStyle="1" w:styleId="BalloonTextChar">
    <w:name w:val="Balloon Text Char"/>
    <w:basedOn w:val="DefaultParagraphFont"/>
    <w:link w:val="BalloonText"/>
    <w:semiHidden/>
    <w:rsid w:val="00E91DD7"/>
    <w:rPr>
      <w:rFonts w:ascii="Tahoma" w:eastAsia="Times New Roman" w:hAnsi="Tahoma" w:cs="Tahoma"/>
      <w:sz w:val="16"/>
      <w:szCs w:val="16"/>
    </w:rPr>
  </w:style>
  <w:style w:type="character" w:customStyle="1" w:styleId="tabletext-normalChar">
    <w:name w:val="tabletext-normal Char"/>
    <w:basedOn w:val="DefaultParagraphFont"/>
    <w:link w:val="tabletext-normal"/>
    <w:locked/>
    <w:rsid w:val="00E91DD7"/>
    <w:rPr>
      <w:rFonts w:ascii="Calibri" w:eastAsia="Calibri" w:hAnsi="Calibri"/>
      <w:bCs/>
    </w:rPr>
  </w:style>
  <w:style w:type="paragraph" w:customStyle="1" w:styleId="tabletext-normal">
    <w:name w:val="tabletext-normal"/>
    <w:basedOn w:val="Normal"/>
    <w:link w:val="tabletext-normalChar"/>
    <w:qFormat/>
    <w:rsid w:val="00E91DD7"/>
    <w:pPr>
      <w:keepNext/>
      <w:adjustRightInd w:val="0"/>
      <w:spacing w:after="120"/>
      <w:ind w:left="252" w:hanging="252"/>
    </w:pPr>
    <w:rPr>
      <w:rFonts w:ascii="Calibri" w:eastAsia="Calibri" w:hAnsi="Calibri" w:cstheme="minorBidi"/>
      <w:bCs/>
      <w:sz w:val="22"/>
      <w:szCs w:val="22"/>
    </w:rPr>
  </w:style>
  <w:style w:type="paragraph" w:customStyle="1" w:styleId="tabletext">
    <w:name w:val="tabletext"/>
    <w:basedOn w:val="tabletext-normal"/>
    <w:rsid w:val="00E91DD7"/>
  </w:style>
  <w:style w:type="paragraph" w:customStyle="1" w:styleId="TableAppe">
    <w:name w:val="TableAppe"/>
    <w:basedOn w:val="tabletext"/>
    <w:qFormat/>
    <w:rsid w:val="00E91DD7"/>
    <w:pPr>
      <w:keepNext w:val="0"/>
      <w:widowControl w:val="0"/>
      <w:autoSpaceDE w:val="0"/>
      <w:autoSpaceDN w:val="0"/>
      <w:snapToGrid w:val="0"/>
      <w:spacing w:before="40" w:after="40"/>
      <w:ind w:left="102" w:hanging="120"/>
    </w:pPr>
    <w:rPr>
      <w:rFonts w:eastAsia="Times New Roman"/>
      <w:sz w:val="18"/>
      <w:szCs w:val="18"/>
    </w:rPr>
  </w:style>
  <w:style w:type="table" w:styleId="TableGrid">
    <w:name w:val="Table Grid"/>
    <w:basedOn w:val="TableNormal"/>
    <w:rsid w:val="00E91D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21B0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004A"/>
    <w:pPr>
      <w:spacing w:after="200" w:line="276" w:lineRule="auto"/>
      <w:ind w:left="720"/>
      <w:contextualSpacing/>
    </w:pPr>
    <w:rPr>
      <w:rFonts w:asciiTheme="minorHAnsi" w:eastAsiaTheme="minorHAnsi" w:hAnsiTheme="minorHAnsi" w:cstheme="minorBidi"/>
      <w:sz w:val="22"/>
      <w:szCs w:val="22"/>
    </w:rPr>
  </w:style>
  <w:style w:type="paragraph" w:customStyle="1" w:styleId="size2">
    <w:name w:val="size2"/>
    <w:basedOn w:val="Normal"/>
    <w:rsid w:val="00832D3F"/>
    <w:pPr>
      <w:spacing w:before="100" w:beforeAutospacing="1" w:after="100" w:afterAutospacing="1"/>
    </w:pPr>
    <w:rPr>
      <w:rFonts w:ascii="Arial" w:hAnsi="Arial" w:cs="Arial"/>
      <w:sz w:val="22"/>
      <w:szCs w:val="22"/>
    </w:rPr>
  </w:style>
  <w:style w:type="character" w:styleId="Emphasis">
    <w:name w:val="Emphasis"/>
    <w:basedOn w:val="DefaultParagraphFont"/>
    <w:uiPriority w:val="20"/>
    <w:qFormat/>
    <w:rsid w:val="00832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82387">
      <w:bodyDiv w:val="1"/>
      <w:marLeft w:val="75"/>
      <w:marRight w:val="75"/>
      <w:marTop w:val="75"/>
      <w:marBottom w:val="75"/>
      <w:divBdr>
        <w:top w:val="none" w:sz="0" w:space="0" w:color="auto"/>
        <w:left w:val="none" w:sz="0" w:space="0" w:color="auto"/>
        <w:bottom w:val="none" w:sz="0" w:space="0" w:color="auto"/>
        <w:right w:val="none" w:sz="0" w:space="0" w:color="auto"/>
      </w:divBdr>
      <w:divsChild>
        <w:div w:id="712071402">
          <w:marLeft w:val="120"/>
          <w:marRight w:val="75"/>
          <w:marTop w:val="150"/>
          <w:marBottom w:val="0"/>
          <w:divBdr>
            <w:top w:val="none" w:sz="0" w:space="0" w:color="auto"/>
            <w:left w:val="none" w:sz="0" w:space="0" w:color="auto"/>
            <w:bottom w:val="none" w:sz="0" w:space="0" w:color="auto"/>
            <w:right w:val="none" w:sz="0" w:space="0" w:color="auto"/>
          </w:divBdr>
          <w:divsChild>
            <w:div w:id="18038423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9699379">
      <w:bodyDiv w:val="1"/>
      <w:marLeft w:val="75"/>
      <w:marRight w:val="75"/>
      <w:marTop w:val="75"/>
      <w:marBottom w:val="75"/>
      <w:divBdr>
        <w:top w:val="none" w:sz="0" w:space="0" w:color="auto"/>
        <w:left w:val="none" w:sz="0" w:space="0" w:color="auto"/>
        <w:bottom w:val="none" w:sz="0" w:space="0" w:color="auto"/>
        <w:right w:val="none" w:sz="0" w:space="0" w:color="auto"/>
      </w:divBdr>
      <w:divsChild>
        <w:div w:id="1961716559">
          <w:marLeft w:val="120"/>
          <w:marRight w:val="75"/>
          <w:marTop w:val="150"/>
          <w:marBottom w:val="0"/>
          <w:divBdr>
            <w:top w:val="none" w:sz="0" w:space="0" w:color="auto"/>
            <w:left w:val="none" w:sz="0" w:space="0" w:color="auto"/>
            <w:bottom w:val="none" w:sz="0" w:space="0" w:color="auto"/>
            <w:right w:val="none" w:sz="0" w:space="0" w:color="auto"/>
          </w:divBdr>
          <w:divsChild>
            <w:div w:id="9972720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529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ealthquality.v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qmo.amedd.army.mil/pguid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greetrust.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ms.cochrane.org/revman/other-resources/gradepro"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vaww.oqsv.med.va.gov/functions/mindfulness/cp/clinicalPracti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6074</Words>
  <Characters>34626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VHADENRodgeE</dc:creator>
  <cp:lastModifiedBy>René Michele Sutton</cp:lastModifiedBy>
  <cp:revision>3</cp:revision>
  <cp:lastPrinted>2013-01-04T16:33:00Z</cp:lastPrinted>
  <dcterms:created xsi:type="dcterms:W3CDTF">2014-05-12T20:42:00Z</dcterms:created>
  <dcterms:modified xsi:type="dcterms:W3CDTF">2014-05-14T13:22:00Z</dcterms:modified>
</cp:coreProperties>
</file>